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6B" w:rsidRPr="00883E37" w:rsidRDefault="000A4F65" w:rsidP="000A4F6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E37">
        <w:rPr>
          <w:rFonts w:ascii="Times New Roman" w:hAnsi="Times New Roman" w:cs="Times New Roman"/>
          <w:b/>
          <w:sz w:val="20"/>
          <w:szCs w:val="20"/>
        </w:rPr>
        <w:t>Информация профессионального участника рынка ценных бумаг</w:t>
      </w:r>
    </w:p>
    <w:p w:rsidR="000A4F65" w:rsidRPr="00941616" w:rsidRDefault="000A4F65" w:rsidP="00E90DD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941616">
        <w:rPr>
          <w:rFonts w:ascii="Times New Roman" w:hAnsi="Times New Roman" w:cs="Times New Roman"/>
          <w:sz w:val="16"/>
          <w:szCs w:val="16"/>
        </w:rPr>
        <w:t>(в соответствии с Указанием Банка России от 28.12.2015г. № 3921-У)</w:t>
      </w:r>
    </w:p>
    <w:tbl>
      <w:tblPr>
        <w:tblStyle w:val="a4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46"/>
        <w:gridCol w:w="1168"/>
        <w:gridCol w:w="1559"/>
      </w:tblGrid>
      <w:tr w:rsidR="000A4F65" w:rsidRPr="000A4F65" w:rsidTr="006E6C3E">
        <w:trPr>
          <w:trHeight w:val="356"/>
        </w:trPr>
        <w:tc>
          <w:tcPr>
            <w:tcW w:w="8046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Раскрываемая информация</w:t>
            </w:r>
          </w:p>
        </w:tc>
        <w:tc>
          <w:tcPr>
            <w:tcW w:w="1168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Дата публикации</w:t>
            </w:r>
          </w:p>
        </w:tc>
        <w:tc>
          <w:tcPr>
            <w:tcW w:w="1559" w:type="dxa"/>
          </w:tcPr>
          <w:p w:rsidR="000A4F65" w:rsidRPr="00E90DD7" w:rsidRDefault="000A4F65" w:rsidP="006E6C3E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Актуальность</w:t>
            </w:r>
            <w:r w:rsidR="00525990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информации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jc w:val="both"/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Полное и сокращенное фирменное наименование профессионального участника рынка ценных бумаг, в том числе на иностранном языке</w:t>
            </w:r>
            <w:r w:rsidRPr="00E90DD7"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  <w:t>:</w:t>
            </w:r>
          </w:p>
          <w:p w:rsidR="000A4F65" w:rsidRPr="00882233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  <w:proofErr w:type="gram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;</w:t>
            </w:r>
            <w:proofErr w:type="gramEnd"/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ООО</w:t>
            </w:r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</w:p>
          <w:p w:rsidR="000A4F65" w:rsidRPr="00882233" w:rsidRDefault="000A4F65" w:rsidP="00882233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Limited Liability Company</w:t>
            </w:r>
            <w:r w:rsidR="00882233"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LLC</w:t>
            </w:r>
          </w:p>
        </w:tc>
        <w:tc>
          <w:tcPr>
            <w:tcW w:w="1168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  <w:r w:rsidR="000A4F6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Идентификационный номер налогоплательщика:</w:t>
            </w:r>
          </w:p>
          <w:p w:rsidR="000A4F65" w:rsidRPr="00E90DD7" w:rsidRDefault="000A4F65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7729065633</w:t>
            </w:r>
          </w:p>
        </w:tc>
        <w:tc>
          <w:tcPr>
            <w:tcW w:w="1168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525990" w:rsidRPr="00525990" w:rsidTr="006E6C3E">
        <w:tc>
          <w:tcPr>
            <w:tcW w:w="8046" w:type="dxa"/>
          </w:tcPr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профессионального участника рынка ценных бумаг, указанный в ЕГРЮЛ:</w:t>
            </w:r>
          </w:p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107078, г. Москва, ул. Каланчевская, д. 29, стр. 2</w:t>
            </w:r>
          </w:p>
        </w:tc>
        <w:tc>
          <w:tcPr>
            <w:tcW w:w="1168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075619" w:rsidRPr="00525990" w:rsidTr="006E6C3E">
        <w:tc>
          <w:tcPr>
            <w:tcW w:w="8046" w:type="dxa"/>
          </w:tcPr>
          <w:p w:rsidR="00075619" w:rsidRPr="00E90DD7" w:rsidRDefault="00075619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Номер телефона, факса (при наличии последнего) профессионального участника рынка ценных бумаг:</w:t>
            </w:r>
          </w:p>
          <w:p w:rsidR="00075619" w:rsidRPr="00E90DD7" w:rsidRDefault="00075619" w:rsidP="00075619">
            <w:pPr>
              <w:rPr>
                <w:rFonts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+7 (495) 228 31 31; + 7 (495) 231 11 11</w:t>
            </w:r>
          </w:p>
        </w:tc>
        <w:tc>
          <w:tcPr>
            <w:tcW w:w="1168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97CCC" w:rsidRPr="00525990" w:rsidTr="006E6C3E">
        <w:tc>
          <w:tcPr>
            <w:tcW w:w="8046" w:type="dxa"/>
          </w:tcPr>
          <w:p w:rsidR="00697CCC" w:rsidRPr="00E90DD7" w:rsidRDefault="00697CCC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электронной почты профессионального участника рынка ценных бумаг:</w:t>
            </w:r>
          </w:p>
          <w:p w:rsidR="00697CCC" w:rsidRPr="00E90DD7" w:rsidRDefault="00102DCF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hyperlink r:id="rId6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broker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hyperlink r:id="rId7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depo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proofErr w:type="spellStart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C72FB" w:rsidRPr="00525990" w:rsidTr="006E6C3E">
        <w:tc>
          <w:tcPr>
            <w:tcW w:w="8046" w:type="dxa"/>
          </w:tcPr>
          <w:p w:rsidR="008C72FB" w:rsidRPr="00E90DD7" w:rsidRDefault="008C72FB" w:rsidP="00420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Электронные копии всех лицензий на осуществление профессиональной деятельности на рынке ценных бумаг, созданные посредством сканирования:</w:t>
            </w:r>
            <w:r w:rsidR="004209A5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л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ицензии (</w:t>
            </w:r>
            <w:hyperlink r:id="rId8" w:history="1">
              <w:r w:rsidR="00C77C60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http://expobank.ru/about/info/license/</w:t>
              </w:r>
            </w:hyperlink>
            <w:proofErr w:type="gramStart"/>
            <w:r w:rsidR="00C77C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68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действия лицензий, которыми обладает профессиональный участник рынка ценных бумаг, с указанием даты и причины приостановления: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возобновлении действия лицензий, которыми обладает профессиональный участник рынка ценных бумаг, с указанием даты возобновления действия лицензий: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65555" w:rsidRPr="00525990" w:rsidTr="006E6C3E">
        <w:tc>
          <w:tcPr>
            <w:tcW w:w="8046" w:type="dxa"/>
          </w:tcPr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Информация </w:t>
            </w:r>
            <w:proofErr w:type="gramStart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 принятии профессиональным участником рынка ценных бумаг решения о направлении в Банк России заявления об аннулировании лицензии на осуществление</w:t>
            </w:r>
            <w:proofErr w:type="gramEnd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профессиональной деятельности на рынке ценных бумаг:</w:t>
            </w:r>
          </w:p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785DA2" w:rsidRPr="00525990" w:rsidTr="006E6C3E">
        <w:tc>
          <w:tcPr>
            <w:tcW w:w="8046" w:type="dxa"/>
          </w:tcPr>
          <w:p w:rsidR="00785DA2" w:rsidRPr="00E90DD7" w:rsidRDefault="00785DA2" w:rsidP="00785DA2">
            <w:pPr>
              <w:tabs>
                <w:tab w:val="left" w:pos="12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членстве в саморегулируемых организациях в сфере финансового рынка:</w:t>
            </w: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саморегулируемой организации «Национальная финансовая ассоциация»</w:t>
            </w:r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(</w:t>
            </w:r>
            <w:hyperlink r:id="rId9" w:history="1">
              <w:r w:rsidR="004209A5"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</w:t>
              </w:r>
            </w:hyperlink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4209A5" w:rsidRPr="00525990" w:rsidTr="006E6C3E">
        <w:tc>
          <w:tcPr>
            <w:tcW w:w="8046" w:type="dxa"/>
          </w:tcPr>
          <w:p w:rsidR="004209A5" w:rsidRPr="00E90DD7" w:rsidRDefault="004209A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стандартах СРО, которыми руководствуется профессиональный участник рынка ценных бумаг при осуществлении своей деятельности:</w:t>
            </w:r>
          </w:p>
          <w:p w:rsidR="004209A5" w:rsidRPr="00E90DD7" w:rsidRDefault="004209A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Стандарты (</w:t>
            </w:r>
            <w:hyperlink r:id="rId10" w:history="1">
              <w:r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http://www.nfa.ru/?page=standarts</w:t>
              </w:r>
            </w:hyperlink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90DD7" w:rsidRPr="00525990" w:rsidTr="006E6C3E">
        <w:tc>
          <w:tcPr>
            <w:tcW w:w="8046" w:type="dxa"/>
          </w:tcPr>
          <w:p w:rsidR="00E90DD7" w:rsidRPr="00882233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2233">
              <w:rPr>
                <w:rFonts w:ascii="Times New Roman" w:hAnsi="Times New Roman" w:cs="Times New Roman"/>
                <w:b/>
                <w:sz w:val="16"/>
                <w:szCs w:val="16"/>
              </w:rPr>
              <w:t>Образцы договоров, предлагаемые профессиональным участником рынка ценных бумаг своим клиентам:</w:t>
            </w:r>
          </w:p>
          <w:p w:rsidR="0016674C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Договоры по брокерской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</w:p>
          <w:p w:rsidR="00102DCF" w:rsidRDefault="00102DC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http://expobank.ru/upload/doc/openinfo/investition/regl_okaz_uslug_na_rinke.pdf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02DCF" w:rsidRPr="00102DCF" w:rsidRDefault="00102DC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http://expobank.ru/upload/doc/openinfo/investition/priloz_regl_okaz_uslug_na_rinke.pdf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6674C" w:rsidRDefault="0016674C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Архивные договоры по брокерской деятельности:</w:t>
            </w:r>
          </w:p>
          <w:p w:rsidR="00102DCF" w:rsidRDefault="00102DC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http://expobank.ru/upload/doc/openinfo/investition/gen_soglashenie_fiz_ot_13.03.2017_s_izm_21.03.2017.pdf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02DCF" w:rsidRDefault="00102DC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http://expobank.ru/upload/doc/openinfo/investition/gen_soglashenie_ur_ot_13.03.2017_s_izm_21.03.2017.pdf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90DD7" w:rsidRPr="0016674C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16674C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hyperlink r:id="rId15" w:history="1"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fiz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Pr="0016674C">
              <w:rPr>
                <w:rFonts w:ascii="Times New Roman" w:hAnsi="Times New Roman" w:cs="Times New Roman"/>
                <w:sz w:val="16"/>
                <w:szCs w:val="16"/>
              </w:rPr>
              <w:t>); (</w:t>
            </w:r>
            <w:hyperlink r:id="rId16" w:history="1"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ur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Pr="0016674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  <w:p w:rsidR="00E90DD7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Договоры по д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епозитарн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и: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hyperlink r:id="rId17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http://expobank.ru/upload/doc/openinfo/investition/deposits/tip_forma_dogovora_fiz_lica_s_29122012.pdf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18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http://expobank.ru/upload/doc/openinfo/investition/deposits/tip_forma_dogovora_ur_lica_s_29122012.pdf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19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http://expobank.ru/upload/doc/openinfo/investition/deposits/tip_forma_dep_dogovora_popech_s_02102015.pdf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20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http://expobank.ru/upload/doc/openinfo/investition/deposits/tip_forma_dep_dogovora_du_s_29122012.pdf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21" w:history="1">
              <w:r w:rsidR="00E90DD7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http://expobank.ru/upload/doc/openinfo/investition/deposits/tip_forma_mezhdep_dogovora_s_29062015.pdf</w:t>
              </w:r>
            </w:hyperlink>
            <w:r w:rsid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</w:p>
          <w:p w:rsidR="00C77C60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Иные формы документов:</w:t>
            </w:r>
          </w:p>
          <w:p w:rsidR="00C77C60" w:rsidRPr="00E90DD7" w:rsidRDefault="00102DC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2" w:history="1">
              <w:r w:rsidR="00C77C60" w:rsidRPr="004F194F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C77C60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</w:t>
            </w:r>
            <w:r w:rsidR="001F34C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.2017</w:t>
            </w: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13.03.2017</w:t>
            </w:r>
          </w:p>
          <w:p w:rsidR="00E90DD7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4.04.2016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Pr="00E90DD7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90DD7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ктуальна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26.04.2017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Pr="00E90DD7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  <w:bookmarkStart w:id="0" w:name="_GoBack"/>
            <w:bookmarkEnd w:id="0"/>
          </w:p>
        </w:tc>
      </w:tr>
      <w:tr w:rsidR="00D41B2C" w:rsidRPr="00525990" w:rsidTr="006E6C3E">
        <w:tc>
          <w:tcPr>
            <w:tcW w:w="8046" w:type="dxa"/>
          </w:tcPr>
          <w:p w:rsidR="00D41B2C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D41B2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технических сбоях в автоматизированных систе</w:t>
            </w:r>
            <w:r w:rsid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мах профессионального участника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D41B2C" w:rsidRPr="00616FBA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16FBA" w:rsidRPr="00525990" w:rsidTr="006E6C3E">
        <w:tc>
          <w:tcPr>
            <w:tcW w:w="8046" w:type="dxa"/>
          </w:tcPr>
          <w:p w:rsid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существенных судебных спорах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16FBA" w:rsidRP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B050E" w:rsidRPr="00525990" w:rsidTr="006E6C3E">
        <w:tc>
          <w:tcPr>
            <w:tcW w:w="8046" w:type="dxa"/>
          </w:tcPr>
          <w:p w:rsidR="008B050E" w:rsidRPr="008B050E" w:rsidRDefault="008B050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клиринговых организаций, с которыми брокер заключил договоры об оказании ему клиринговых услуг:</w:t>
            </w:r>
          </w:p>
          <w:p w:rsidR="008B050E" w:rsidRPr="008B050E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АО «Банк «Национальный Клиринговый Центр» Договор № ДКУ/00704/11 от 28.10.2011г.</w:t>
            </w:r>
          </w:p>
          <w:p w:rsidR="008B050E" w:rsidRPr="00616FBA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Небанковская кредитная организация акционерное общество «Национальный расчетный депозитарий» Договор № 704/ДКО от 08.04.2013г.</w:t>
            </w:r>
          </w:p>
        </w:tc>
        <w:tc>
          <w:tcPr>
            <w:tcW w:w="1168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182275" w:rsidRPr="00525990" w:rsidTr="006E6C3E">
        <w:tc>
          <w:tcPr>
            <w:tcW w:w="8046" w:type="dxa"/>
          </w:tcPr>
          <w:p w:rsid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организаторов торговли, в том числе иностранных, где брокер является участником торгов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182275" w:rsidRP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Публичное акционерное общество «Московская Биржа ММВБ-РТС»</w:t>
            </w:r>
          </w:p>
        </w:tc>
        <w:tc>
          <w:tcPr>
            <w:tcW w:w="1168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35901" w:rsidRPr="00525990" w:rsidTr="006E6C3E">
        <w:tc>
          <w:tcPr>
            <w:tcW w:w="8046" w:type="dxa"/>
          </w:tcPr>
          <w:p w:rsid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допуска брокера к организованным торгам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/</w:t>
            </w:r>
            <w:r>
              <w:t xml:space="preserve"> </w:t>
            </w: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к клиринговому обслуживанию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35901" w:rsidRP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2500BF" w:rsidRDefault="002500B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500BF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Документ, содержащий порядок принятия решения о признании лица квалифицированным инвестором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102DC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23" w:history="1">
              <w:r w:rsidR="002500BF" w:rsidRPr="002500BF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http://expobank.ru/upload/doc/openinfo/investition/reglament_s_08072015.pdf</w:t>
              </w:r>
            </w:hyperlink>
            <w:r w:rsidR="002500BF" w:rsidRPr="002500BF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6E4523" w:rsidRPr="006E4523" w:rsidRDefault="00CF52A3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Условия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hyperlink r:id="rId24" w:history="1">
              <w:r w:rsidRPr="004F194F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http://expobank.ru/upload/doc/openinfo/investition/deposits/usloviya_s_05102016.pdf</w:t>
              </w:r>
            </w:hyperlink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CF52A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  <w:tc>
          <w:tcPr>
            <w:tcW w:w="1559" w:type="dxa"/>
          </w:tcPr>
          <w:p w:rsidR="002500BF" w:rsidRPr="00E90DD7" w:rsidRDefault="00CF52A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6E4523" w:rsidRDefault="006E4523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Условий</w:t>
            </w: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102DC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5" w:history="1">
              <w:r w:rsidR="006E4523" w:rsidRPr="006E4523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</w:p>
        </w:tc>
        <w:tc>
          <w:tcPr>
            <w:tcW w:w="1168" w:type="dxa"/>
          </w:tcPr>
          <w:p w:rsidR="002500BF" w:rsidRPr="00E90DD7" w:rsidRDefault="006E452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6E452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</w:tr>
      <w:tr w:rsidR="006E6C3E" w:rsidRPr="00525990" w:rsidTr="00883E37">
        <w:trPr>
          <w:trHeight w:val="1012"/>
        </w:trPr>
        <w:tc>
          <w:tcPr>
            <w:tcW w:w="8046" w:type="dxa"/>
          </w:tcPr>
          <w:p w:rsidR="006E6C3E" w:rsidRDefault="006E6C3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E6C3E" w:rsidRPr="00941616" w:rsidRDefault="00941616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</w:pPr>
            <w:r w:rsidRPr="00941616"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6" o:title=""/>
                </v:shape>
                <o:OLEObject Type="Embed" ProgID="Package" ShapeID="_x0000_i1025" DrawAspect="Icon" ObjectID="_1554806477" r:id="rId27"/>
              </w:object>
            </w:r>
          </w:p>
        </w:tc>
        <w:tc>
          <w:tcPr>
            <w:tcW w:w="1168" w:type="dxa"/>
          </w:tcPr>
          <w:p w:rsidR="006E6C3E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6E6C3E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883E37">
        <w:trPr>
          <w:trHeight w:val="958"/>
        </w:trPr>
        <w:tc>
          <w:tcPr>
            <w:tcW w:w="8046" w:type="dxa"/>
          </w:tcPr>
          <w:p w:rsidR="002500BF" w:rsidRDefault="006E6C3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E6C3E" w:rsidRPr="002500BF" w:rsidRDefault="00941616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>
                <v:shape id="_x0000_i1026" type="#_x0000_t75" style="width:76.5pt;height:49.5pt" o:ole="">
                  <v:imagedata r:id="rId28" o:title=""/>
                </v:shape>
                <o:OLEObject Type="Embed" ProgID="Package" ShapeID="_x0000_i1026" DrawAspect="Icon" ObjectID="_1554806478" r:id="rId29"/>
              </w:object>
            </w:r>
          </w:p>
        </w:tc>
        <w:tc>
          <w:tcPr>
            <w:tcW w:w="1168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883E37">
        <w:trPr>
          <w:trHeight w:val="553"/>
        </w:trPr>
        <w:tc>
          <w:tcPr>
            <w:tcW w:w="8046" w:type="dxa"/>
          </w:tcPr>
          <w:p w:rsidR="006E6C3E" w:rsidRPr="006E6C3E" w:rsidRDefault="006E6C3E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lastRenderedPageBreak/>
              <w:t>Архивные редакции документов, представляемые депонентами в депозитарий/ предоставляемые депозитарием депонентам:</w:t>
            </w:r>
          </w:p>
          <w:p w:rsidR="002500BF" w:rsidRPr="006E6C3E" w:rsidRDefault="00102DCF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30" w:history="1">
              <w:r w:rsidR="00883E37" w:rsidRPr="00F32615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6E6C3E" w:rsidRPr="006E6C3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</w:tr>
    </w:tbl>
    <w:p w:rsidR="000A4F65" w:rsidRPr="00883E37" w:rsidRDefault="000A4F65" w:rsidP="00883E37">
      <w:pPr>
        <w:spacing w:after="0"/>
        <w:rPr>
          <w:rFonts w:ascii="Roboto" w:hAnsi="Roboto" w:cs="Arial"/>
          <w:bCs/>
          <w:color w:val="333333"/>
          <w:lang w:val="en-US"/>
        </w:rPr>
      </w:pPr>
    </w:p>
    <w:sectPr w:rsidR="000A4F65" w:rsidRPr="00883E37" w:rsidSect="00883E37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E1149"/>
    <w:multiLevelType w:val="hybridMultilevel"/>
    <w:tmpl w:val="5CB2A44C"/>
    <w:lvl w:ilvl="0" w:tplc="A7003AE8">
      <w:start w:val="1"/>
      <w:numFmt w:val="decimal"/>
      <w:lvlText w:val="%1."/>
      <w:lvlJc w:val="left"/>
      <w:pPr>
        <w:ind w:left="720" w:hanging="360"/>
      </w:pPr>
      <w:rPr>
        <w:rFonts w:ascii="Roboto" w:hAnsi="Roboto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65"/>
    <w:rsid w:val="0000103D"/>
    <w:rsid w:val="000035A3"/>
    <w:rsid w:val="00017094"/>
    <w:rsid w:val="00033914"/>
    <w:rsid w:val="00046F23"/>
    <w:rsid w:val="0005766E"/>
    <w:rsid w:val="00060847"/>
    <w:rsid w:val="0007033B"/>
    <w:rsid w:val="000749A5"/>
    <w:rsid w:val="00075619"/>
    <w:rsid w:val="000908DD"/>
    <w:rsid w:val="00092493"/>
    <w:rsid w:val="000A4F65"/>
    <w:rsid w:val="000A79E0"/>
    <w:rsid w:val="000B0850"/>
    <w:rsid w:val="000C062F"/>
    <w:rsid w:val="000D321C"/>
    <w:rsid w:val="000D34A8"/>
    <w:rsid w:val="000D583A"/>
    <w:rsid w:val="00102DCF"/>
    <w:rsid w:val="00104614"/>
    <w:rsid w:val="00122FD9"/>
    <w:rsid w:val="001233EC"/>
    <w:rsid w:val="0014015E"/>
    <w:rsid w:val="00140826"/>
    <w:rsid w:val="00142075"/>
    <w:rsid w:val="001473A1"/>
    <w:rsid w:val="00147E4F"/>
    <w:rsid w:val="00147F8C"/>
    <w:rsid w:val="00161629"/>
    <w:rsid w:val="0016674C"/>
    <w:rsid w:val="0017254E"/>
    <w:rsid w:val="001757DD"/>
    <w:rsid w:val="00175DAD"/>
    <w:rsid w:val="001804F1"/>
    <w:rsid w:val="00182275"/>
    <w:rsid w:val="00183DA3"/>
    <w:rsid w:val="00192D6A"/>
    <w:rsid w:val="00192EC4"/>
    <w:rsid w:val="001A116B"/>
    <w:rsid w:val="001E2C60"/>
    <w:rsid w:val="001E6A11"/>
    <w:rsid w:val="001F34C5"/>
    <w:rsid w:val="001F5FF7"/>
    <w:rsid w:val="00210965"/>
    <w:rsid w:val="00213607"/>
    <w:rsid w:val="00225E78"/>
    <w:rsid w:val="00235901"/>
    <w:rsid w:val="002375F8"/>
    <w:rsid w:val="0024758E"/>
    <w:rsid w:val="002500BF"/>
    <w:rsid w:val="002601D0"/>
    <w:rsid w:val="00275ACF"/>
    <w:rsid w:val="00285754"/>
    <w:rsid w:val="00292BB3"/>
    <w:rsid w:val="002A0958"/>
    <w:rsid w:val="002A321B"/>
    <w:rsid w:val="002A7A18"/>
    <w:rsid w:val="002B48C0"/>
    <w:rsid w:val="002B57EA"/>
    <w:rsid w:val="002C3552"/>
    <w:rsid w:val="002D2EB1"/>
    <w:rsid w:val="002F75CB"/>
    <w:rsid w:val="003059A5"/>
    <w:rsid w:val="00311893"/>
    <w:rsid w:val="00317A00"/>
    <w:rsid w:val="0033042E"/>
    <w:rsid w:val="00333F52"/>
    <w:rsid w:val="00352EE2"/>
    <w:rsid w:val="00356E2E"/>
    <w:rsid w:val="00362DD3"/>
    <w:rsid w:val="00381783"/>
    <w:rsid w:val="003846EC"/>
    <w:rsid w:val="00394AA4"/>
    <w:rsid w:val="003976D3"/>
    <w:rsid w:val="003E07C3"/>
    <w:rsid w:val="003E0E3D"/>
    <w:rsid w:val="003E2C1B"/>
    <w:rsid w:val="003F0093"/>
    <w:rsid w:val="003F0ECC"/>
    <w:rsid w:val="003F5D47"/>
    <w:rsid w:val="003F6113"/>
    <w:rsid w:val="00403371"/>
    <w:rsid w:val="0041280F"/>
    <w:rsid w:val="004209A5"/>
    <w:rsid w:val="004304AE"/>
    <w:rsid w:val="0043379A"/>
    <w:rsid w:val="00433A28"/>
    <w:rsid w:val="00455B8F"/>
    <w:rsid w:val="0045780E"/>
    <w:rsid w:val="0046775E"/>
    <w:rsid w:val="00471DB8"/>
    <w:rsid w:val="00481113"/>
    <w:rsid w:val="00492A95"/>
    <w:rsid w:val="00492C59"/>
    <w:rsid w:val="004976A7"/>
    <w:rsid w:val="00497CB7"/>
    <w:rsid w:val="004A3D1B"/>
    <w:rsid w:val="004B6DBD"/>
    <w:rsid w:val="004C7170"/>
    <w:rsid w:val="004C790C"/>
    <w:rsid w:val="00505BDD"/>
    <w:rsid w:val="005232E3"/>
    <w:rsid w:val="00523F4C"/>
    <w:rsid w:val="00525935"/>
    <w:rsid w:val="00525990"/>
    <w:rsid w:val="0053119F"/>
    <w:rsid w:val="005560E1"/>
    <w:rsid w:val="00556D78"/>
    <w:rsid w:val="0057679A"/>
    <w:rsid w:val="00583FE4"/>
    <w:rsid w:val="00584DF6"/>
    <w:rsid w:val="0058722C"/>
    <w:rsid w:val="00594ECA"/>
    <w:rsid w:val="00597E45"/>
    <w:rsid w:val="005A5083"/>
    <w:rsid w:val="005A66FE"/>
    <w:rsid w:val="005B58C3"/>
    <w:rsid w:val="005B7F43"/>
    <w:rsid w:val="005C2B68"/>
    <w:rsid w:val="005C57A3"/>
    <w:rsid w:val="005D17B1"/>
    <w:rsid w:val="005D4C5E"/>
    <w:rsid w:val="005D4F8D"/>
    <w:rsid w:val="005E1E12"/>
    <w:rsid w:val="005E5D0E"/>
    <w:rsid w:val="005E638F"/>
    <w:rsid w:val="006051C9"/>
    <w:rsid w:val="006153C2"/>
    <w:rsid w:val="00616D71"/>
    <w:rsid w:val="00616FBA"/>
    <w:rsid w:val="0062013C"/>
    <w:rsid w:val="006241D3"/>
    <w:rsid w:val="00637CE3"/>
    <w:rsid w:val="00652CFF"/>
    <w:rsid w:val="006636F0"/>
    <w:rsid w:val="00673B37"/>
    <w:rsid w:val="0067772E"/>
    <w:rsid w:val="00687E16"/>
    <w:rsid w:val="0069406C"/>
    <w:rsid w:val="00696FF3"/>
    <w:rsid w:val="00697CCC"/>
    <w:rsid w:val="006A767B"/>
    <w:rsid w:val="006B3366"/>
    <w:rsid w:val="006B3FC1"/>
    <w:rsid w:val="006D1F9A"/>
    <w:rsid w:val="006D2012"/>
    <w:rsid w:val="006E4523"/>
    <w:rsid w:val="006E6C3E"/>
    <w:rsid w:val="007042A5"/>
    <w:rsid w:val="007110A3"/>
    <w:rsid w:val="00711776"/>
    <w:rsid w:val="0072620C"/>
    <w:rsid w:val="00744033"/>
    <w:rsid w:val="00756FE6"/>
    <w:rsid w:val="00774832"/>
    <w:rsid w:val="00776A87"/>
    <w:rsid w:val="007813C1"/>
    <w:rsid w:val="00785631"/>
    <w:rsid w:val="00785DA2"/>
    <w:rsid w:val="007875C4"/>
    <w:rsid w:val="00792D7E"/>
    <w:rsid w:val="007A0D0F"/>
    <w:rsid w:val="007A67B4"/>
    <w:rsid w:val="007A6823"/>
    <w:rsid w:val="007B3D5F"/>
    <w:rsid w:val="007C24B0"/>
    <w:rsid w:val="007C38E1"/>
    <w:rsid w:val="007D5FB2"/>
    <w:rsid w:val="007E5B14"/>
    <w:rsid w:val="007E6AF7"/>
    <w:rsid w:val="007E702A"/>
    <w:rsid w:val="007F10E4"/>
    <w:rsid w:val="00824DED"/>
    <w:rsid w:val="00825136"/>
    <w:rsid w:val="0082692C"/>
    <w:rsid w:val="0083074F"/>
    <w:rsid w:val="0083703F"/>
    <w:rsid w:val="00845A85"/>
    <w:rsid w:val="00850291"/>
    <w:rsid w:val="00864704"/>
    <w:rsid w:val="00872B01"/>
    <w:rsid w:val="00881909"/>
    <w:rsid w:val="00882233"/>
    <w:rsid w:val="00883E37"/>
    <w:rsid w:val="00886013"/>
    <w:rsid w:val="008953B1"/>
    <w:rsid w:val="008A18D5"/>
    <w:rsid w:val="008B050E"/>
    <w:rsid w:val="008B599A"/>
    <w:rsid w:val="008C0422"/>
    <w:rsid w:val="008C15D8"/>
    <w:rsid w:val="008C1646"/>
    <w:rsid w:val="008C665E"/>
    <w:rsid w:val="008C6887"/>
    <w:rsid w:val="008C72FB"/>
    <w:rsid w:val="008E6AAE"/>
    <w:rsid w:val="008E6FF6"/>
    <w:rsid w:val="008E7624"/>
    <w:rsid w:val="008F04F9"/>
    <w:rsid w:val="008F514B"/>
    <w:rsid w:val="008F75DD"/>
    <w:rsid w:val="0090479D"/>
    <w:rsid w:val="00926704"/>
    <w:rsid w:val="00931037"/>
    <w:rsid w:val="00940C60"/>
    <w:rsid w:val="00941616"/>
    <w:rsid w:val="009418DC"/>
    <w:rsid w:val="00942616"/>
    <w:rsid w:val="009455B5"/>
    <w:rsid w:val="00945D37"/>
    <w:rsid w:val="0095501C"/>
    <w:rsid w:val="00962AAF"/>
    <w:rsid w:val="009632A4"/>
    <w:rsid w:val="009821C2"/>
    <w:rsid w:val="009950AB"/>
    <w:rsid w:val="009A7EFE"/>
    <w:rsid w:val="009B789D"/>
    <w:rsid w:val="009C0CE2"/>
    <w:rsid w:val="009F338F"/>
    <w:rsid w:val="00A03158"/>
    <w:rsid w:val="00A12B9E"/>
    <w:rsid w:val="00A145FD"/>
    <w:rsid w:val="00A363FE"/>
    <w:rsid w:val="00A36781"/>
    <w:rsid w:val="00A50346"/>
    <w:rsid w:val="00A522D4"/>
    <w:rsid w:val="00A56A32"/>
    <w:rsid w:val="00A57A53"/>
    <w:rsid w:val="00A64507"/>
    <w:rsid w:val="00A70453"/>
    <w:rsid w:val="00A73604"/>
    <w:rsid w:val="00A76839"/>
    <w:rsid w:val="00A832E1"/>
    <w:rsid w:val="00A860B7"/>
    <w:rsid w:val="00A87944"/>
    <w:rsid w:val="00AA2453"/>
    <w:rsid w:val="00AB7253"/>
    <w:rsid w:val="00AC1FAE"/>
    <w:rsid w:val="00AE79D0"/>
    <w:rsid w:val="00AF5677"/>
    <w:rsid w:val="00B17B68"/>
    <w:rsid w:val="00B21CA9"/>
    <w:rsid w:val="00B22D7C"/>
    <w:rsid w:val="00B4268F"/>
    <w:rsid w:val="00B42D18"/>
    <w:rsid w:val="00B42EE3"/>
    <w:rsid w:val="00B65130"/>
    <w:rsid w:val="00B71588"/>
    <w:rsid w:val="00B80F34"/>
    <w:rsid w:val="00BA1C1E"/>
    <w:rsid w:val="00BB4735"/>
    <w:rsid w:val="00BB6EC2"/>
    <w:rsid w:val="00BD71E7"/>
    <w:rsid w:val="00BE3281"/>
    <w:rsid w:val="00BF25F4"/>
    <w:rsid w:val="00C210D4"/>
    <w:rsid w:val="00C24579"/>
    <w:rsid w:val="00C30369"/>
    <w:rsid w:val="00C32AFE"/>
    <w:rsid w:val="00C37289"/>
    <w:rsid w:val="00C42AEC"/>
    <w:rsid w:val="00C56639"/>
    <w:rsid w:val="00C62503"/>
    <w:rsid w:val="00C71ED5"/>
    <w:rsid w:val="00C74283"/>
    <w:rsid w:val="00C77C60"/>
    <w:rsid w:val="00C80E14"/>
    <w:rsid w:val="00C86D49"/>
    <w:rsid w:val="00C956BA"/>
    <w:rsid w:val="00C977A6"/>
    <w:rsid w:val="00CC1D9F"/>
    <w:rsid w:val="00CC35A6"/>
    <w:rsid w:val="00CD0D18"/>
    <w:rsid w:val="00CD628B"/>
    <w:rsid w:val="00CF2D7A"/>
    <w:rsid w:val="00CF52A3"/>
    <w:rsid w:val="00CF55E2"/>
    <w:rsid w:val="00CF583C"/>
    <w:rsid w:val="00CF7F2B"/>
    <w:rsid w:val="00D127BF"/>
    <w:rsid w:val="00D268A0"/>
    <w:rsid w:val="00D3658C"/>
    <w:rsid w:val="00D41B2C"/>
    <w:rsid w:val="00D46791"/>
    <w:rsid w:val="00D62BB9"/>
    <w:rsid w:val="00D62C81"/>
    <w:rsid w:val="00D81C66"/>
    <w:rsid w:val="00D9078E"/>
    <w:rsid w:val="00D973AD"/>
    <w:rsid w:val="00DA0329"/>
    <w:rsid w:val="00DA4852"/>
    <w:rsid w:val="00DA51D3"/>
    <w:rsid w:val="00DB05EB"/>
    <w:rsid w:val="00DC0CBB"/>
    <w:rsid w:val="00DE064E"/>
    <w:rsid w:val="00DF38D8"/>
    <w:rsid w:val="00DF6646"/>
    <w:rsid w:val="00E14AFE"/>
    <w:rsid w:val="00E15C22"/>
    <w:rsid w:val="00E17419"/>
    <w:rsid w:val="00E248A4"/>
    <w:rsid w:val="00E350F6"/>
    <w:rsid w:val="00E36F1A"/>
    <w:rsid w:val="00E44424"/>
    <w:rsid w:val="00E53043"/>
    <w:rsid w:val="00E60C8A"/>
    <w:rsid w:val="00E63F08"/>
    <w:rsid w:val="00E65555"/>
    <w:rsid w:val="00E7306C"/>
    <w:rsid w:val="00E90DD7"/>
    <w:rsid w:val="00E921F5"/>
    <w:rsid w:val="00E94923"/>
    <w:rsid w:val="00EB710B"/>
    <w:rsid w:val="00EC6390"/>
    <w:rsid w:val="00ED57CB"/>
    <w:rsid w:val="00EE78A6"/>
    <w:rsid w:val="00EF180F"/>
    <w:rsid w:val="00F04BE7"/>
    <w:rsid w:val="00F4531E"/>
    <w:rsid w:val="00F4798F"/>
    <w:rsid w:val="00F51A73"/>
    <w:rsid w:val="00F57AFE"/>
    <w:rsid w:val="00F635C0"/>
    <w:rsid w:val="00F67BE0"/>
    <w:rsid w:val="00F777D7"/>
    <w:rsid w:val="00F8162F"/>
    <w:rsid w:val="00F82742"/>
    <w:rsid w:val="00F911DA"/>
    <w:rsid w:val="00F91E94"/>
    <w:rsid w:val="00FA3F29"/>
    <w:rsid w:val="00FA4190"/>
    <w:rsid w:val="00FB4DE3"/>
    <w:rsid w:val="00FC3FF3"/>
    <w:rsid w:val="00FC5843"/>
    <w:rsid w:val="00FD1270"/>
    <w:rsid w:val="00FE027A"/>
    <w:rsid w:val="00FE2665"/>
    <w:rsid w:val="00FF0490"/>
    <w:rsid w:val="00FF37D3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2374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707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obank.ru/about/info/license/" TargetMode="External"/><Relationship Id="rId13" Type="http://schemas.openxmlformats.org/officeDocument/2006/relationships/hyperlink" Target="http://expobank.ru/upload/doc/openinfo/investition/gen_soglashenie_fiz_ot_13.03.2017_s_izm_21.03.2017.pdf" TargetMode="External"/><Relationship Id="rId18" Type="http://schemas.openxmlformats.org/officeDocument/2006/relationships/hyperlink" Target="http://expobank.ru/upload/doc/openinfo/investition/deposits/tip_forma_dogovora_ur_lica_s_29122012.pdf" TargetMode="External"/><Relationship Id="rId26" Type="http://schemas.openxmlformats.org/officeDocument/2006/relationships/image" Target="media/image1.emf"/><Relationship Id="rId3" Type="http://schemas.microsoft.com/office/2007/relationships/stylesWithEffects" Target="stylesWithEffects.xml"/><Relationship Id="rId21" Type="http://schemas.openxmlformats.org/officeDocument/2006/relationships/hyperlink" Target="http://expobank.ru/upload/doc/openinfo/investition/deposits/tip_forma_mezhdep_dogovora_s_29062015.pdf" TargetMode="External"/><Relationship Id="rId7" Type="http://schemas.openxmlformats.org/officeDocument/2006/relationships/hyperlink" Target="mailto:depo@expobank.ru" TargetMode="External"/><Relationship Id="rId12" Type="http://schemas.openxmlformats.org/officeDocument/2006/relationships/hyperlink" Target="http://expobank.ru/upload/doc/openinfo/investition/priloz_regl_okaz_uslug_na_rinke.pdf" TargetMode="External"/><Relationship Id="rId17" Type="http://schemas.openxmlformats.org/officeDocument/2006/relationships/hyperlink" Target="http://expobank.ru/upload/doc/openinfo/investition/deposits/tip_forma_dogovora_fiz_lica_s_29122012.pdf" TargetMode="External"/><Relationship Id="rId25" Type="http://schemas.openxmlformats.org/officeDocument/2006/relationships/hyperlink" Target="http://expobank.ru/about/openinfo/investiti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expobank.ru/upload/doc/openinfo/investition/gen_soglashenie_ur_s_05062015.pdf" TargetMode="External"/><Relationship Id="rId20" Type="http://schemas.openxmlformats.org/officeDocument/2006/relationships/hyperlink" Target="http://expobank.ru/upload/doc/openinfo/investition/deposits/tip_forma_dep_dogovora_du_s_29122012.pdf" TargetMode="External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mailto:broker@expobank.ru" TargetMode="External"/><Relationship Id="rId11" Type="http://schemas.openxmlformats.org/officeDocument/2006/relationships/hyperlink" Target="http://expobank.ru/upload/doc/openinfo/investition/regl_okaz_uslug_na_rinke.pdf" TargetMode="External"/><Relationship Id="rId24" Type="http://schemas.openxmlformats.org/officeDocument/2006/relationships/hyperlink" Target="http://expobank.ru/upload/doc/openinfo/investition/deposits/usloviya_s_05102016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xpobank.ru/upload/doc/openinfo/investition/gen_soglashenie_fiz_s_05062015.pdf" TargetMode="External"/><Relationship Id="rId23" Type="http://schemas.openxmlformats.org/officeDocument/2006/relationships/hyperlink" Target="http://expobank.ru/upload/doc/openinfo/investition/reglament_s_08072015.pdf" TargetMode="External"/><Relationship Id="rId28" Type="http://schemas.openxmlformats.org/officeDocument/2006/relationships/image" Target="media/image2.emf"/><Relationship Id="rId10" Type="http://schemas.openxmlformats.org/officeDocument/2006/relationships/hyperlink" Target="http://www.nfa.ru/?page=standarts" TargetMode="External"/><Relationship Id="rId19" Type="http://schemas.openxmlformats.org/officeDocument/2006/relationships/hyperlink" Target="http://expobank.ru/upload/doc/openinfo/investition/deposits/tip_forma_dep_dogovora_popech_s_02102015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fa.ru/" TargetMode="External"/><Relationship Id="rId14" Type="http://schemas.openxmlformats.org/officeDocument/2006/relationships/hyperlink" Target="http://expobank.ru/upload/doc/openinfo/investition/gen_soglashenie_ur_ot_13.03.2017_s_izm_21.03.2017.pdf" TargetMode="External"/><Relationship Id="rId22" Type="http://schemas.openxmlformats.org/officeDocument/2006/relationships/hyperlink" Target="http://expobank.ru/about/openinfo/investition/" TargetMode="External"/><Relationship Id="rId27" Type="http://schemas.openxmlformats.org/officeDocument/2006/relationships/oleObject" Target="embeddings/oleObject1.bin"/><Relationship Id="rId30" Type="http://schemas.openxmlformats.org/officeDocument/2006/relationships/hyperlink" Target="http://expobank.ru/about/openinfo/investit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Запруднова Мария Владимировна</dc:creator>
  <cp:lastModifiedBy>Запруднова Мария Владимировна</cp:lastModifiedBy>
  <cp:revision>2</cp:revision>
  <cp:lastPrinted>2017-02-17T08:25:00Z</cp:lastPrinted>
  <dcterms:created xsi:type="dcterms:W3CDTF">2017-04-27T10:55:00Z</dcterms:created>
  <dcterms:modified xsi:type="dcterms:W3CDTF">2017-04-27T10:55:00Z</dcterms:modified>
</cp:coreProperties>
</file>