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55" w:rsidRDefault="00477155">
      <w:pPr>
        <w:widowControl w:val="0"/>
        <w:autoSpaceDE w:val="0"/>
        <w:autoSpaceDN w:val="0"/>
        <w:adjustRightInd w:val="0"/>
        <w:jc w:val="center"/>
        <w:outlineLvl w:val="0"/>
      </w:pPr>
      <w:r>
        <w:t>Порядок заполнения паспорта сделки (ПС)</w:t>
      </w:r>
    </w:p>
    <w:p w:rsidR="00477155" w:rsidRDefault="00477155">
      <w:pPr>
        <w:widowControl w:val="0"/>
        <w:autoSpaceDE w:val="0"/>
        <w:autoSpaceDN w:val="0"/>
        <w:adjustRightInd w:val="0"/>
        <w:jc w:val="center"/>
      </w:pPr>
    </w:p>
    <w:p w:rsidR="00477155" w:rsidRDefault="00477155">
      <w:pPr>
        <w:widowControl w:val="0"/>
        <w:autoSpaceDE w:val="0"/>
        <w:autoSpaceDN w:val="0"/>
        <w:adjustRightInd w:val="0"/>
        <w:jc w:val="center"/>
      </w:pPr>
      <w:r>
        <w:t>Список изменяющих документов</w:t>
      </w:r>
    </w:p>
    <w:p w:rsidR="00477155" w:rsidRDefault="00477155">
      <w:pPr>
        <w:widowControl w:val="0"/>
        <w:autoSpaceDE w:val="0"/>
        <w:autoSpaceDN w:val="0"/>
        <w:adjustRightInd w:val="0"/>
        <w:jc w:val="center"/>
      </w:pPr>
      <w:proofErr w:type="gramStart"/>
      <w:r>
        <w:t xml:space="preserve">(в ред. Указаний Банка России от 14.06.2013 </w:t>
      </w:r>
      <w:hyperlink r:id="rId5" w:history="1">
        <w:r>
          <w:rPr>
            <w:color w:val="0000FF"/>
          </w:rPr>
          <w:t>N 3016-У</w:t>
        </w:r>
      </w:hyperlink>
      <w:r>
        <w:t>,</w:t>
      </w:r>
      <w:proofErr w:type="gramEnd"/>
    </w:p>
    <w:p w:rsidR="00477155" w:rsidRDefault="00477155">
      <w:pPr>
        <w:widowControl w:val="0"/>
        <w:autoSpaceDE w:val="0"/>
        <w:autoSpaceDN w:val="0"/>
        <w:adjustRightInd w:val="0"/>
        <w:jc w:val="center"/>
      </w:pPr>
      <w:r>
        <w:t xml:space="preserve">от 06.11.2014 </w:t>
      </w:r>
      <w:hyperlink r:id="rId6" w:history="1">
        <w:r>
          <w:rPr>
            <w:color w:val="0000FF"/>
          </w:rPr>
          <w:t>N 3438-У</w:t>
        </w:r>
      </w:hyperlink>
      <w:r>
        <w:t>)</w:t>
      </w:r>
    </w:p>
    <w:p w:rsidR="00477155" w:rsidRDefault="00477155">
      <w:pPr>
        <w:widowControl w:val="0"/>
        <w:autoSpaceDE w:val="0"/>
        <w:autoSpaceDN w:val="0"/>
        <w:adjustRightInd w:val="0"/>
        <w:jc w:val="center"/>
      </w:pPr>
    </w:p>
    <w:p w:rsidR="00477155" w:rsidRDefault="00477155">
      <w:pPr>
        <w:widowControl w:val="0"/>
        <w:autoSpaceDE w:val="0"/>
        <w:autoSpaceDN w:val="0"/>
        <w:adjustRightInd w:val="0"/>
        <w:ind w:firstLine="540"/>
        <w:jc w:val="both"/>
      </w:pPr>
      <w:r>
        <w:t xml:space="preserve">1. В </w:t>
      </w:r>
      <w:hyperlink r:id="rId7" w:history="1">
        <w:r>
          <w:rPr>
            <w:color w:val="0000FF"/>
          </w:rPr>
          <w:t>заголовочной части</w:t>
        </w:r>
      </w:hyperlink>
      <w:r>
        <w:t xml:space="preserve"> ПС указывается полное или сокращенное фирменное наименование уполномоченного банка (филиала уполномоченного банка), оформившего </w:t>
      </w:r>
      <w:proofErr w:type="gramStart"/>
      <w:r>
        <w:t>данный</w:t>
      </w:r>
      <w:proofErr w:type="gramEnd"/>
      <w:r>
        <w:t xml:space="preserve"> ПС.</w:t>
      </w:r>
    </w:p>
    <w:p w:rsidR="00477155" w:rsidRDefault="00477155">
      <w:pPr>
        <w:widowControl w:val="0"/>
        <w:autoSpaceDE w:val="0"/>
        <w:autoSpaceDN w:val="0"/>
        <w:adjustRightInd w:val="0"/>
        <w:ind w:firstLine="540"/>
        <w:jc w:val="both"/>
      </w:pPr>
      <w:r>
        <w:t xml:space="preserve">При оформлении ПС в территориальном учреждении Банка России в </w:t>
      </w:r>
      <w:hyperlink r:id="rId8" w:history="1">
        <w:r>
          <w:rPr>
            <w:color w:val="0000FF"/>
          </w:rPr>
          <w:t>заголовочной части</w:t>
        </w:r>
      </w:hyperlink>
      <w:r>
        <w:t xml:space="preserve"> ПС указывается наименование территориального учреждения Банка России.</w:t>
      </w:r>
    </w:p>
    <w:p w:rsidR="00477155" w:rsidRDefault="00477155">
      <w:pPr>
        <w:widowControl w:val="0"/>
        <w:autoSpaceDE w:val="0"/>
        <w:autoSpaceDN w:val="0"/>
        <w:adjustRightInd w:val="0"/>
        <w:ind w:firstLine="540"/>
        <w:jc w:val="both"/>
      </w:pPr>
      <w:r>
        <w:t xml:space="preserve">2. В </w:t>
      </w:r>
      <w:hyperlink r:id="rId9" w:history="1">
        <w:r>
          <w:rPr>
            <w:color w:val="0000FF"/>
          </w:rPr>
          <w:t>поле</w:t>
        </w:r>
      </w:hyperlink>
      <w:r>
        <w:t xml:space="preserve"> "Паспорт сделки от __________ N" указывается в формате ДД.ММ</w:t>
      </w:r>
      <w:proofErr w:type="gramStart"/>
      <w:r>
        <w:t>.Г</w:t>
      </w:r>
      <w:proofErr w:type="gramEnd"/>
      <w:r>
        <w:t>ГГГ дата оформления ПС и присвоенный ему номер.</w:t>
      </w:r>
    </w:p>
    <w:p w:rsidR="00477155" w:rsidRDefault="00477155">
      <w:pPr>
        <w:widowControl w:val="0"/>
        <w:autoSpaceDE w:val="0"/>
        <w:autoSpaceDN w:val="0"/>
        <w:adjustRightInd w:val="0"/>
        <w:ind w:firstLine="540"/>
        <w:jc w:val="both"/>
      </w:pPr>
      <w:r>
        <w:t>3. Номер ПС состоит из пяти частей, разделенных наклонной чертой.</w:t>
      </w:r>
    </w:p>
    <w:p w:rsidR="00477155" w:rsidRDefault="00477155">
      <w:pPr>
        <w:widowControl w:val="0"/>
        <w:autoSpaceDE w:val="0"/>
        <w:autoSpaceDN w:val="0"/>
        <w:adjustRightInd w:val="0"/>
        <w:ind w:firstLine="540"/>
        <w:jc w:val="both"/>
      </w:pPr>
      <w:r>
        <w:t>3.1. В первой слева части номера ПС, состоящей из восьми разрядов, проставляются слева направо:</w:t>
      </w:r>
    </w:p>
    <w:p w:rsidR="00477155" w:rsidRDefault="00477155">
      <w:pPr>
        <w:widowControl w:val="0"/>
        <w:autoSpaceDE w:val="0"/>
        <w:autoSpaceDN w:val="0"/>
        <w:adjustRightInd w:val="0"/>
        <w:ind w:firstLine="540"/>
        <w:jc w:val="both"/>
      </w:pPr>
      <w:r>
        <w:t xml:space="preserve">в первом и втором разрядах две последние цифры года, в котором </w:t>
      </w:r>
      <w:proofErr w:type="gramStart"/>
      <w:r>
        <w:t>оформлен</w:t>
      </w:r>
      <w:proofErr w:type="gramEnd"/>
      <w:r>
        <w:t xml:space="preserve"> ПС;</w:t>
      </w:r>
    </w:p>
    <w:p w:rsidR="00477155" w:rsidRDefault="00477155">
      <w:pPr>
        <w:widowControl w:val="0"/>
        <w:autoSpaceDE w:val="0"/>
        <w:autoSpaceDN w:val="0"/>
        <w:adjustRightInd w:val="0"/>
        <w:ind w:firstLine="540"/>
        <w:jc w:val="both"/>
      </w:pPr>
      <w:r>
        <w:t>в третьем и четвертом разрядах месяц, в котором оформлен ПС (числа от "01" до "12");</w:t>
      </w:r>
    </w:p>
    <w:p w:rsidR="00477155" w:rsidRDefault="00477155">
      <w:pPr>
        <w:widowControl w:val="0"/>
        <w:autoSpaceDE w:val="0"/>
        <w:autoSpaceDN w:val="0"/>
        <w:adjustRightInd w:val="0"/>
        <w:ind w:firstLine="540"/>
        <w:jc w:val="both"/>
      </w:pPr>
      <w:r>
        <w:t>в пятом - восьмом разрядах порядковый номер (от 0001 до 9999) ПС, оформленного банком ПС в течение календарного месяца по виду контракта (кредитного договора), код которого указан в четвертой части номера ПС.</w:t>
      </w:r>
    </w:p>
    <w:p w:rsidR="00477155" w:rsidRDefault="00477155">
      <w:pPr>
        <w:widowControl w:val="0"/>
        <w:autoSpaceDE w:val="0"/>
        <w:autoSpaceDN w:val="0"/>
        <w:adjustRightInd w:val="0"/>
        <w:ind w:firstLine="540"/>
        <w:jc w:val="both"/>
      </w:pPr>
      <w:bookmarkStart w:id="0" w:name="Par14"/>
      <w:bookmarkEnd w:id="0"/>
      <w:r>
        <w:t>3.2. Во второй и третьей частях номера ПС, состоящих из восьми разрядов, указываются регистрационный номер банка ПС и порядковый номер филиала в соответствии с Книгой государственной регистрации кредитных организаций с учетом следующего.</w:t>
      </w:r>
    </w:p>
    <w:p w:rsidR="00477155" w:rsidRDefault="00477155">
      <w:pPr>
        <w:widowControl w:val="0"/>
        <w:autoSpaceDE w:val="0"/>
        <w:autoSpaceDN w:val="0"/>
        <w:adjustRightInd w:val="0"/>
        <w:ind w:firstLine="540"/>
        <w:jc w:val="both"/>
      </w:pPr>
      <w:r>
        <w:t>Если банком ПС является головной офис банка ПС, то в третьей части регистрационного номера банка ПС проставляются нули, например: "0077/0000".</w:t>
      </w:r>
    </w:p>
    <w:p w:rsidR="00477155" w:rsidRDefault="00477155">
      <w:pPr>
        <w:widowControl w:val="0"/>
        <w:autoSpaceDE w:val="0"/>
        <w:autoSpaceDN w:val="0"/>
        <w:adjustRightInd w:val="0"/>
        <w:ind w:firstLine="540"/>
        <w:jc w:val="both"/>
      </w:pPr>
      <w:r>
        <w:t>Если банком ПС является филиал уполномоченного банка, то во второй части проставляется регистрационный номер банка ПС, а в третьей части порядковый номер филиала, например: "0077/0001".</w:t>
      </w:r>
    </w:p>
    <w:p w:rsidR="00477155" w:rsidRDefault="00477155">
      <w:pPr>
        <w:widowControl w:val="0"/>
        <w:autoSpaceDE w:val="0"/>
        <w:autoSpaceDN w:val="0"/>
        <w:adjustRightInd w:val="0"/>
        <w:ind w:firstLine="540"/>
        <w:jc w:val="both"/>
      </w:pPr>
      <w:r>
        <w:t xml:space="preserve">В случае если ПС оформляется территориальным учреждением Банка России, во второй части номера ПС проставляются нули, в третьей части номера ПС проставляются символы "GU" и первые два знака цифрового кода территории, подведомственной территориальному учреждению Банка России, по Общероссийскому </w:t>
      </w:r>
      <w:hyperlink r:id="rId10" w:history="1">
        <w:r>
          <w:rPr>
            <w:color w:val="0000FF"/>
          </w:rPr>
          <w:t>классификатору</w:t>
        </w:r>
      </w:hyperlink>
      <w:r>
        <w:t xml:space="preserve"> объектов административно-территориального деления (далее - ОКАТО), например: "0000/GU45".</w:t>
      </w:r>
    </w:p>
    <w:p w:rsidR="00477155" w:rsidRDefault="00477155">
      <w:pPr>
        <w:widowControl w:val="0"/>
        <w:autoSpaceDE w:val="0"/>
        <w:autoSpaceDN w:val="0"/>
        <w:adjustRightInd w:val="0"/>
        <w:ind w:firstLine="540"/>
        <w:jc w:val="both"/>
      </w:pPr>
      <w:r>
        <w:t>3.3. В четвертой части номера ПС, состоящей из одного разряда, указывается код вида контракта (кредитного договора), на основании которого оформлен ПС, в соответствии с приведенной ниже таблицей.</w:t>
      </w:r>
    </w:p>
    <w:p w:rsidR="00477155" w:rsidRDefault="00477155">
      <w:pPr>
        <w:widowControl w:val="0"/>
        <w:autoSpaceDE w:val="0"/>
        <w:autoSpaceDN w:val="0"/>
        <w:adjustRightInd w:val="0"/>
        <w:ind w:firstLine="540"/>
        <w:jc w:val="both"/>
      </w:pP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1701"/>
        <w:gridCol w:w="7513"/>
      </w:tblGrid>
      <w:tr w:rsidR="00477155" w:rsidTr="00D60E3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Код вида контракта (кредитного договора)</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Содержание контракта (кредитного договора)</w:t>
            </w:r>
          </w:p>
        </w:tc>
      </w:tr>
      <w:tr w:rsidR="00477155" w:rsidTr="00D60E3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Контракт, условиями которого предусмотрен вывоз товаров с территории Российской Федерации</w:t>
            </w:r>
          </w:p>
        </w:tc>
      </w:tr>
      <w:tr w:rsidR="00477155" w:rsidTr="00D60E3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Контракт, условиями которого предусмотрен ввоз товаров на территорию Российской Федерации</w:t>
            </w:r>
          </w:p>
        </w:tc>
      </w:tr>
      <w:tr w:rsidR="00477155" w:rsidTr="00D60E33">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lastRenderedPageBreak/>
              <w:t>3</w:t>
            </w:r>
          </w:p>
        </w:tc>
        <w:tc>
          <w:tcPr>
            <w:tcW w:w="7513"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477155" w:rsidRDefault="00477155">
            <w:pPr>
              <w:widowControl w:val="0"/>
              <w:autoSpaceDE w:val="0"/>
              <w:autoSpaceDN w:val="0"/>
              <w:adjustRightInd w:val="0"/>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477155" w:rsidTr="00D60E33">
        <w:tc>
          <w:tcPr>
            <w:tcW w:w="921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 xml:space="preserve">(в ред. </w:t>
            </w:r>
            <w:hyperlink r:id="rId11" w:history="1">
              <w:r>
                <w:rPr>
                  <w:color w:val="0000FF"/>
                </w:rPr>
                <w:t>Указания</w:t>
              </w:r>
            </w:hyperlink>
            <w:r>
              <w:t xml:space="preserve"> Банка России от 14.06.2013 N 3016-У)</w:t>
            </w:r>
          </w:p>
        </w:tc>
      </w:tr>
      <w:tr w:rsidR="00477155" w:rsidTr="00D60E33">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4</w:t>
            </w:r>
          </w:p>
        </w:tc>
        <w:tc>
          <w:tcPr>
            <w:tcW w:w="7513"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477155" w:rsidRDefault="00477155">
            <w:pPr>
              <w:widowControl w:val="0"/>
              <w:autoSpaceDE w:val="0"/>
              <w:autoSpaceDN w:val="0"/>
              <w:adjustRightInd w:val="0"/>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477155" w:rsidTr="00D60E33">
        <w:tc>
          <w:tcPr>
            <w:tcW w:w="921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 xml:space="preserve">(в ред. </w:t>
            </w:r>
            <w:hyperlink r:id="rId12" w:history="1">
              <w:r>
                <w:rPr>
                  <w:color w:val="0000FF"/>
                </w:rPr>
                <w:t>Указания</w:t>
              </w:r>
            </w:hyperlink>
            <w:r>
              <w:t xml:space="preserve"> Банка России от 14.06.2013 N 3016-У)</w:t>
            </w:r>
          </w:p>
        </w:tc>
      </w:tr>
      <w:tr w:rsidR="00477155" w:rsidTr="00D60E3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Договор, условиями которого предусмотрено предоставление резидентом займа</w:t>
            </w:r>
          </w:p>
        </w:tc>
      </w:tr>
      <w:tr w:rsidR="00477155" w:rsidTr="00D60E33">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Договор, условиями которого предусмотрено привлечение резидентом кредита (займа)</w:t>
            </w:r>
          </w:p>
        </w:tc>
      </w:tr>
      <w:tr w:rsidR="00477155" w:rsidTr="00D60E33">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9</w:t>
            </w:r>
          </w:p>
        </w:tc>
        <w:tc>
          <w:tcPr>
            <w:tcW w:w="7513" w:type="dxa"/>
            <w:tcBorders>
              <w:top w:val="single" w:sz="4" w:space="0" w:color="auto"/>
              <w:left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proofErr w:type="gramStart"/>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строительство объектов</w:t>
            </w:r>
            <w:proofErr w:type="gramEnd"/>
            <w:r>
              <w:t xml:space="preserve"> за рубежом или в Российской Федерации.</w:t>
            </w:r>
          </w:p>
          <w:p w:rsidR="00477155" w:rsidRDefault="00477155">
            <w:pPr>
              <w:widowControl w:val="0"/>
              <w:autoSpaceDE w:val="0"/>
              <w:autoSpaceDN w:val="0"/>
              <w:adjustRightInd w:val="0"/>
              <w:jc w:val="both"/>
            </w:pPr>
            <w:r>
              <w:t xml:space="preserve">Контракт, в </w:t>
            </w:r>
            <w:proofErr w:type="gramStart"/>
            <w:r>
              <w:t>соответствии</w:t>
            </w:r>
            <w:proofErr w:type="gramEnd"/>
            <w:r>
              <w:t xml:space="preserve"> с условиями которого его можно отнести одновременно как к коду вида контракта 1, так и к коду вида контракта 2 (3 и 4).</w:t>
            </w:r>
          </w:p>
          <w:p w:rsidR="00477155" w:rsidRDefault="00477155">
            <w:pPr>
              <w:widowControl w:val="0"/>
              <w:autoSpaceDE w:val="0"/>
              <w:autoSpaceDN w:val="0"/>
              <w:adjustRightInd w:val="0"/>
              <w:jc w:val="both"/>
            </w:pPr>
            <w:r>
              <w:t xml:space="preserve">Контракт, указанный в </w:t>
            </w:r>
            <w:hyperlink r:id="rId13" w:history="1">
              <w:r>
                <w:rPr>
                  <w:color w:val="0000FF"/>
                </w:rPr>
                <w:t>подпункте 5.1.2 пункта 5.1</w:t>
              </w:r>
            </w:hyperlink>
            <w:r>
              <w:t xml:space="preserve"> настоящей Инструкции.</w:t>
            </w:r>
          </w:p>
          <w:p w:rsidR="00477155" w:rsidRDefault="00477155">
            <w:pPr>
              <w:widowControl w:val="0"/>
              <w:autoSpaceDE w:val="0"/>
              <w:autoSpaceDN w:val="0"/>
              <w:adjustRightInd w:val="0"/>
              <w:jc w:val="both"/>
            </w:pPr>
            <w:r>
              <w:t>Контракт финансовой аренды (лизинга).</w:t>
            </w:r>
          </w:p>
          <w:p w:rsidR="00477155" w:rsidRDefault="00477155">
            <w:pPr>
              <w:widowControl w:val="0"/>
              <w:autoSpaceDE w:val="0"/>
              <w:autoSpaceDN w:val="0"/>
              <w:adjustRightInd w:val="0"/>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r w:rsidR="00477155" w:rsidTr="00D60E33">
        <w:tc>
          <w:tcPr>
            <w:tcW w:w="921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both"/>
            </w:pPr>
            <w:r>
              <w:t xml:space="preserve">(в ред. </w:t>
            </w:r>
            <w:hyperlink r:id="rId14" w:history="1">
              <w:r>
                <w:rPr>
                  <w:color w:val="0000FF"/>
                </w:rPr>
                <w:t>Указания</w:t>
              </w:r>
            </w:hyperlink>
            <w:r>
              <w:t xml:space="preserve"> Банка России от 06.11.2014 N 3438-У)</w:t>
            </w:r>
          </w:p>
        </w:tc>
      </w:tr>
    </w:tbl>
    <w:p w:rsidR="00477155" w:rsidRDefault="00477155">
      <w:pPr>
        <w:widowControl w:val="0"/>
        <w:autoSpaceDE w:val="0"/>
        <w:autoSpaceDN w:val="0"/>
        <w:adjustRightInd w:val="0"/>
        <w:ind w:firstLine="540"/>
        <w:jc w:val="both"/>
        <w:sectPr w:rsidR="00477155" w:rsidSect="00D60E33">
          <w:pgSz w:w="11906" w:h="16838"/>
          <w:pgMar w:top="1134" w:right="1701" w:bottom="1134" w:left="850" w:header="708" w:footer="708" w:gutter="0"/>
          <w:cols w:space="708"/>
          <w:docGrid w:linePitch="360"/>
        </w:sectPr>
      </w:pPr>
    </w:p>
    <w:p w:rsidR="00477155" w:rsidRDefault="00477155">
      <w:pPr>
        <w:widowControl w:val="0"/>
        <w:autoSpaceDE w:val="0"/>
        <w:autoSpaceDN w:val="0"/>
        <w:adjustRightInd w:val="0"/>
        <w:jc w:val="both"/>
      </w:pPr>
    </w:p>
    <w:p w:rsidR="00477155" w:rsidRDefault="00477155">
      <w:pPr>
        <w:widowControl w:val="0"/>
        <w:autoSpaceDE w:val="0"/>
        <w:autoSpaceDN w:val="0"/>
        <w:adjustRightInd w:val="0"/>
        <w:ind w:firstLine="540"/>
        <w:jc w:val="both"/>
      </w:pPr>
      <w:r>
        <w:t>3.4. В пятой части номера ПС, состоящей из одного разряда, указывается один из следующих признаков резидента, оформившего ПС:</w:t>
      </w:r>
    </w:p>
    <w:p w:rsidR="00477155" w:rsidRDefault="00477155">
      <w:pPr>
        <w:widowControl w:val="0"/>
        <w:autoSpaceDE w:val="0"/>
        <w:autoSpaceDN w:val="0"/>
        <w:adjustRightInd w:val="0"/>
        <w:ind w:firstLine="540"/>
        <w:jc w:val="both"/>
      </w:pPr>
      <w:r>
        <w:t>1 - юридическое лицо или его филиал;</w:t>
      </w:r>
    </w:p>
    <w:p w:rsidR="00477155" w:rsidRDefault="00477155">
      <w:pPr>
        <w:widowControl w:val="0"/>
        <w:autoSpaceDE w:val="0"/>
        <w:autoSpaceDN w:val="0"/>
        <w:adjustRightInd w:val="0"/>
        <w:ind w:firstLine="540"/>
        <w:jc w:val="both"/>
      </w:pPr>
      <w:r>
        <w:t>2 - физическое лицо - индивидуальный предприниматель;</w:t>
      </w:r>
    </w:p>
    <w:p w:rsidR="00477155" w:rsidRDefault="00477155">
      <w:pPr>
        <w:widowControl w:val="0"/>
        <w:autoSpaceDE w:val="0"/>
        <w:autoSpaceDN w:val="0"/>
        <w:adjustRightInd w:val="0"/>
        <w:ind w:firstLine="540"/>
        <w:jc w:val="both"/>
      </w:pPr>
      <w:r>
        <w:t>3 - физическое лицо, занимающееся в установленном законодательством Российской Федерации порядке частной практикой.</w:t>
      </w:r>
    </w:p>
    <w:p w:rsidR="00477155" w:rsidRDefault="00477155">
      <w:pPr>
        <w:widowControl w:val="0"/>
        <w:autoSpaceDE w:val="0"/>
        <w:autoSpaceDN w:val="0"/>
        <w:adjustRightInd w:val="0"/>
        <w:ind w:firstLine="540"/>
        <w:jc w:val="both"/>
      </w:pPr>
      <w:r>
        <w:t xml:space="preserve">В номере ПС, оформленного до вступления в силу настоящей Инструкции, при переоформлении, закрытии такого ПС, его приведении в соответствие с требованиями настоящей Инструкции, а также в случае, указанном в </w:t>
      </w:r>
      <w:hyperlink r:id="rId15" w:history="1">
        <w:r>
          <w:rPr>
            <w:color w:val="0000FF"/>
          </w:rPr>
          <w:t>абзаце втором пункта 20.9</w:t>
        </w:r>
      </w:hyperlink>
      <w:r>
        <w:t xml:space="preserve"> настоящей Инструкции, в пятой части сохраняется признак "0".</w:t>
      </w:r>
    </w:p>
    <w:p w:rsidR="00477155" w:rsidRDefault="00477155">
      <w:pPr>
        <w:widowControl w:val="0"/>
        <w:autoSpaceDE w:val="0"/>
        <w:autoSpaceDN w:val="0"/>
        <w:adjustRightInd w:val="0"/>
        <w:ind w:firstLine="540"/>
        <w:jc w:val="both"/>
      </w:pPr>
      <w:r>
        <w:t>4. Раздел 1 "Сведения о резиденте" заполняется следующим образом.</w:t>
      </w:r>
    </w:p>
    <w:p w:rsidR="00477155" w:rsidRDefault="00477155">
      <w:pPr>
        <w:widowControl w:val="0"/>
        <w:autoSpaceDE w:val="0"/>
        <w:autoSpaceDN w:val="0"/>
        <w:adjustRightInd w:val="0"/>
        <w:ind w:firstLine="540"/>
        <w:jc w:val="both"/>
      </w:pPr>
      <w:proofErr w:type="gramStart"/>
      <w:r>
        <w:t>В пункте 1.1 указывается полное или сокращенное фирменное наименование юридического лица (для коммерческих организаций), наименование юридического лица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roofErr w:type="gramEnd"/>
    </w:p>
    <w:p w:rsidR="00477155" w:rsidRDefault="00477155">
      <w:pPr>
        <w:widowControl w:val="0"/>
        <w:autoSpaceDE w:val="0"/>
        <w:autoSpaceDN w:val="0"/>
        <w:adjustRightInd w:val="0"/>
        <w:ind w:firstLine="540"/>
        <w:jc w:val="both"/>
      </w:pPr>
      <w:r>
        <w:t>В написании наименования резидента допускается использование общепринятых сокращений (например, ОАО, ЗАО, ИП и так далее).</w:t>
      </w:r>
    </w:p>
    <w:p w:rsidR="00477155" w:rsidRDefault="00477155">
      <w:pPr>
        <w:widowControl w:val="0"/>
        <w:autoSpaceDE w:val="0"/>
        <w:autoSpaceDN w:val="0"/>
        <w:adjustRightInd w:val="0"/>
        <w:ind w:firstLine="540"/>
        <w:jc w:val="both"/>
      </w:pPr>
      <w:r>
        <w:t>Если валютные операции, связанные с расчетами по контракту (кредитному договору), осуществляются филиалом юридического лица, в пункте 1.1 после наименования юридического лица указывается через запятую наименование этого филиала.</w:t>
      </w:r>
    </w:p>
    <w:p w:rsidR="00477155" w:rsidRDefault="00477155">
      <w:pPr>
        <w:widowControl w:val="0"/>
        <w:autoSpaceDE w:val="0"/>
        <w:autoSpaceDN w:val="0"/>
        <w:adjustRightInd w:val="0"/>
        <w:ind w:firstLine="540"/>
        <w:jc w:val="both"/>
      </w:pPr>
      <w:proofErr w:type="gramStart"/>
      <w:r>
        <w:t>В пункте 1.2 указывается адрес места нахождения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roofErr w:type="gramEnd"/>
    </w:p>
    <w:p w:rsidR="00477155" w:rsidRDefault="00477155">
      <w:pPr>
        <w:widowControl w:val="0"/>
        <w:autoSpaceDE w:val="0"/>
        <w:autoSpaceDN w:val="0"/>
        <w:adjustRightInd w:val="0"/>
        <w:ind w:firstLine="540"/>
        <w:jc w:val="both"/>
      </w:pPr>
      <w:r>
        <w:t>В случае если адрес резидента не содержит части реквизитов, указанных в пункте 1.2, соответствующие графы не заполняются.</w:t>
      </w:r>
    </w:p>
    <w:p w:rsidR="00477155" w:rsidRDefault="00477155">
      <w:pPr>
        <w:widowControl w:val="0"/>
        <w:autoSpaceDE w:val="0"/>
        <w:autoSpaceDN w:val="0"/>
        <w:adjustRightInd w:val="0"/>
        <w:ind w:firstLine="540"/>
        <w:jc w:val="both"/>
      </w:pPr>
      <w:r>
        <w:t xml:space="preserve">В пункте 1.3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w:t>
      </w:r>
      <w:proofErr w:type="gramStart"/>
      <w:r>
        <w:t>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пункте 1.3 указывается регистрационный номер нотариуса в соответствии с реестром государственных нотариальных контор и контор нотариусов, занимающихся частной практикой, либо регистрационный номер адвоката в соответствии с реестром адвокатов субъекта Российской Федерации.</w:t>
      </w:r>
      <w:proofErr w:type="gramEnd"/>
    </w:p>
    <w:p w:rsidR="00477155" w:rsidRDefault="00477155">
      <w:pPr>
        <w:widowControl w:val="0"/>
        <w:autoSpaceDE w:val="0"/>
        <w:autoSpaceDN w:val="0"/>
        <w:adjustRightInd w:val="0"/>
        <w:ind w:firstLine="540"/>
        <w:jc w:val="both"/>
      </w:pPr>
      <w:r>
        <w:t>В пункте 1.4 в формате ДД.ММ</w:t>
      </w:r>
      <w:proofErr w:type="gramStart"/>
      <w:r>
        <w:t>.Г</w:t>
      </w:r>
      <w:proofErr w:type="gramEnd"/>
      <w:r>
        <w:t>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477155" w:rsidRDefault="00477155">
      <w:pPr>
        <w:widowControl w:val="0"/>
        <w:autoSpaceDE w:val="0"/>
        <w:autoSpaceDN w:val="0"/>
        <w:adjustRightInd w:val="0"/>
        <w:ind w:firstLine="540"/>
        <w:jc w:val="both"/>
      </w:pPr>
      <w:proofErr w:type="gramStart"/>
      <w:r>
        <w:t>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пункте 1.4 указывается дата приказа о наделении нотариуса полномочиями, указанная в графе 3 реестра государственных нотариальных контор и контор нотариусов, занимающихся частной практикой, либо дата распоряжения территориального органа Федеральной регистрационной службы о внесении сведений об адвокате в реестр, указанная в</w:t>
      </w:r>
      <w:proofErr w:type="gramEnd"/>
      <w:r>
        <w:t xml:space="preserve"> графе 4 реестра адвокатов субъекта Российской Федерации.</w:t>
      </w:r>
    </w:p>
    <w:p w:rsidR="00477155" w:rsidRDefault="00477155">
      <w:pPr>
        <w:widowControl w:val="0"/>
        <w:autoSpaceDE w:val="0"/>
        <w:autoSpaceDN w:val="0"/>
        <w:adjustRightInd w:val="0"/>
        <w:ind w:firstLine="540"/>
        <w:jc w:val="both"/>
      </w:pPr>
      <w:r>
        <w:t xml:space="preserve">В пункте 1.5 указывается идентификационный номер налогоплательщика (далее - </w:t>
      </w:r>
      <w:r>
        <w:lastRenderedPageBreak/>
        <w:t xml:space="preserve">ИНН) и для юридических лиц - код причины постановки на учет (далее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w:t>
      </w:r>
      <w:proofErr w:type="gramStart"/>
      <w:r>
        <w:t xml:space="preserve">С учетом </w:t>
      </w:r>
      <w:hyperlink r:id="rId16" w:history="1">
        <w:r>
          <w:rPr>
            <w:color w:val="0000FF"/>
          </w:rPr>
          <w:t>особенностей</w:t>
        </w:r>
      </w:hyperlink>
      <w:r>
        <w:t xml:space="preserve">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("Бюллетень нормативных актов федеральных органов исполнительной власти", 2005, N 32), при наличии у резидента - крупнейшего налогоплательщика</w:t>
      </w:r>
      <w:proofErr w:type="gramEnd"/>
      <w:r>
        <w:t xml:space="preserve"> нескольких КПП указывается КПП </w:t>
      </w:r>
      <w:proofErr w:type="gramStart"/>
      <w:r>
        <w:t>в соответствии со свидетельством о постановке на учет в налоговом органе</w:t>
      </w:r>
      <w:proofErr w:type="gramEnd"/>
      <w:r>
        <w:t>.</w:t>
      </w:r>
    </w:p>
    <w:p w:rsidR="00477155" w:rsidRDefault="00477155">
      <w:pPr>
        <w:widowControl w:val="0"/>
        <w:autoSpaceDE w:val="0"/>
        <w:autoSpaceDN w:val="0"/>
        <w:adjustRightInd w:val="0"/>
        <w:jc w:val="both"/>
      </w:pPr>
      <w:r>
        <w:t xml:space="preserve">(п. 4 в ред. </w:t>
      </w:r>
      <w:hyperlink r:id="rId17" w:history="1">
        <w:r>
          <w:rPr>
            <w:color w:val="0000FF"/>
          </w:rPr>
          <w:t>Указания</w:t>
        </w:r>
      </w:hyperlink>
      <w:r>
        <w:t xml:space="preserve"> Банка России от 06.11.2014 N 3438-У)</w:t>
      </w:r>
    </w:p>
    <w:p w:rsidR="00477155" w:rsidRDefault="00477155">
      <w:pPr>
        <w:widowControl w:val="0"/>
        <w:autoSpaceDE w:val="0"/>
        <w:autoSpaceDN w:val="0"/>
        <w:adjustRightInd w:val="0"/>
        <w:ind w:firstLine="540"/>
        <w:jc w:val="both"/>
      </w:pPr>
      <w:r>
        <w:t xml:space="preserve">5. </w:t>
      </w:r>
      <w:hyperlink r:id="rId18" w:history="1">
        <w:r>
          <w:rPr>
            <w:color w:val="0000FF"/>
          </w:rPr>
          <w:t>Раздел 2</w:t>
        </w:r>
      </w:hyperlink>
      <w:r>
        <w:t xml:space="preserve"> "Реквизиты нерезидента (нерезидентов)" заполняется следующим образом.</w:t>
      </w:r>
    </w:p>
    <w:p w:rsidR="00477155" w:rsidRDefault="00477155">
      <w:pPr>
        <w:widowControl w:val="0"/>
        <w:autoSpaceDE w:val="0"/>
        <w:autoSpaceDN w:val="0"/>
        <w:adjustRightInd w:val="0"/>
        <w:ind w:firstLine="540"/>
        <w:jc w:val="both"/>
      </w:pPr>
      <w:r>
        <w:t>В графе 1 указывается наименование нерезидента, являющегося стороной по контракту (кредитному договору).</w:t>
      </w:r>
    </w:p>
    <w:p w:rsidR="00477155" w:rsidRDefault="00477155">
      <w:pPr>
        <w:widowControl w:val="0"/>
        <w:autoSpaceDE w:val="0"/>
        <w:autoSpaceDN w:val="0"/>
        <w:adjustRightInd w:val="0"/>
        <w:ind w:firstLine="540"/>
        <w:jc w:val="both"/>
      </w:pPr>
      <w:r>
        <w:t xml:space="preserve">В графах 2 и 3 в соответствии с </w:t>
      </w:r>
      <w:hyperlink r:id="rId19"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места нахождения, для физического лица - нерезидента наименование и цифровой код страны его места жительства.</w:t>
      </w:r>
    </w:p>
    <w:p w:rsidR="00477155" w:rsidRDefault="00477155">
      <w:pPr>
        <w:widowControl w:val="0"/>
        <w:autoSpaceDE w:val="0"/>
        <w:autoSpaceDN w:val="0"/>
        <w:adjustRightInd w:val="0"/>
        <w:ind w:firstLine="540"/>
        <w:jc w:val="both"/>
      </w:pPr>
      <w:r>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нахождения юридического лица - нерезидента. Если страна места нахождения юридического лица - нерезидента неизвестна, в графе 3 указывается код "997".</w:t>
      </w:r>
    </w:p>
    <w:p w:rsidR="00477155" w:rsidRDefault="00477155">
      <w:pPr>
        <w:widowControl w:val="0"/>
        <w:autoSpaceDE w:val="0"/>
        <w:autoSpaceDN w:val="0"/>
        <w:adjustRightInd w:val="0"/>
        <w:ind w:firstLine="540"/>
        <w:jc w:val="both"/>
      </w:pPr>
      <w:r>
        <w:t>Для межгосударственных и межправительственных организаций, их филиалов и постоянных представительств в Российской Федерации в графе 3 указывается код "998".</w:t>
      </w:r>
    </w:p>
    <w:p w:rsidR="00477155" w:rsidRDefault="00477155">
      <w:pPr>
        <w:widowControl w:val="0"/>
        <w:autoSpaceDE w:val="0"/>
        <w:autoSpaceDN w:val="0"/>
        <w:adjustRightInd w:val="0"/>
        <w:ind w:firstLine="540"/>
        <w:jc w:val="both"/>
      </w:pPr>
      <w:r>
        <w:t>Если страна места нахождения нерезидента не указана в контракте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места нахождения на основании предоставленной в письменной форме резидентом информации.</w:t>
      </w:r>
    </w:p>
    <w:p w:rsidR="00477155" w:rsidRDefault="00477155">
      <w:pPr>
        <w:widowControl w:val="0"/>
        <w:autoSpaceDE w:val="0"/>
        <w:autoSpaceDN w:val="0"/>
        <w:adjustRightInd w:val="0"/>
        <w:ind w:firstLine="540"/>
        <w:jc w:val="both"/>
      </w:pPr>
      <w:r>
        <w:t>В случаях указания в графе 3 кодов "997", "998" или "999" графа 2 не заполняется.</w:t>
      </w:r>
    </w:p>
    <w:p w:rsidR="00477155" w:rsidRDefault="00477155">
      <w:pPr>
        <w:widowControl w:val="0"/>
        <w:autoSpaceDE w:val="0"/>
        <w:autoSpaceDN w:val="0"/>
        <w:adjustRightInd w:val="0"/>
        <w:ind w:firstLine="540"/>
        <w:jc w:val="both"/>
      </w:pPr>
      <w:r>
        <w:t xml:space="preserve">Если стороной по контракту (кредитному договору) является несколько нерезидентов, в </w:t>
      </w:r>
      <w:hyperlink r:id="rId20" w:history="1">
        <w:r>
          <w:rPr>
            <w:color w:val="0000FF"/>
          </w:rPr>
          <w:t>разделе 2</w:t>
        </w:r>
      </w:hyperlink>
      <w:r>
        <w:t xml:space="preserve"> указываются данные о каждом из них.</w:t>
      </w:r>
    </w:p>
    <w:p w:rsidR="00477155" w:rsidRDefault="00477155">
      <w:pPr>
        <w:widowControl w:val="0"/>
        <w:autoSpaceDE w:val="0"/>
        <w:autoSpaceDN w:val="0"/>
        <w:adjustRightInd w:val="0"/>
        <w:ind w:firstLine="540"/>
        <w:jc w:val="both"/>
      </w:pPr>
      <w:r>
        <w:t xml:space="preserve">6. </w:t>
      </w:r>
      <w:hyperlink r:id="rId21" w:history="1">
        <w:r>
          <w:rPr>
            <w:color w:val="0000FF"/>
          </w:rPr>
          <w:t>Раздел 3</w:t>
        </w:r>
      </w:hyperlink>
      <w:r>
        <w:t xml:space="preserve"> "Общие сведения о контракте" (форма 1 ПС) и </w:t>
      </w:r>
      <w:hyperlink r:id="rId22" w:history="1">
        <w:r>
          <w:rPr>
            <w:color w:val="0000FF"/>
          </w:rPr>
          <w:t>подраздел 3.1</w:t>
        </w:r>
      </w:hyperlink>
      <w:r>
        <w:t xml:space="preserve"> "Общие сведения о кредитном договоре" (форма 2 ПС, лист 1) заполняются следующим образом.</w:t>
      </w:r>
    </w:p>
    <w:p w:rsidR="00477155" w:rsidRDefault="00477155">
      <w:pPr>
        <w:widowControl w:val="0"/>
        <w:autoSpaceDE w:val="0"/>
        <w:autoSpaceDN w:val="0"/>
        <w:adjustRightInd w:val="0"/>
        <w:ind w:firstLine="540"/>
        <w:jc w:val="both"/>
      </w:pPr>
      <w:r>
        <w:t>В графе 1 указывается номер контракта (кредитного договора). При отсутствии номера контракта (кредитного договора) в графе 1 проставляется символ "БН".</w:t>
      </w:r>
    </w:p>
    <w:p w:rsidR="00477155" w:rsidRDefault="00477155">
      <w:pPr>
        <w:widowControl w:val="0"/>
        <w:autoSpaceDE w:val="0"/>
        <w:autoSpaceDN w:val="0"/>
        <w:adjustRightInd w:val="0"/>
        <w:ind w:firstLine="540"/>
        <w:jc w:val="both"/>
      </w:pPr>
      <w:r>
        <w:t>В графе 2 в формате ДД.ММ</w:t>
      </w:r>
      <w:proofErr w:type="gramStart"/>
      <w:r>
        <w:t>.Г</w:t>
      </w:r>
      <w:proofErr w:type="gramEnd"/>
      <w:r>
        <w:t>ГГГ указывается наиболее поздняя по сроку одна из следующих дат - дата подписания контракта (кредитного договора) или дата вступления его в силу либо в случае отсутствия этих дат - дата его составления.</w:t>
      </w:r>
    </w:p>
    <w:p w:rsidR="00477155" w:rsidRDefault="00477155">
      <w:pPr>
        <w:widowControl w:val="0"/>
        <w:autoSpaceDE w:val="0"/>
        <w:autoSpaceDN w:val="0"/>
        <w:adjustRightInd w:val="0"/>
        <w:ind w:firstLine="540"/>
        <w:jc w:val="both"/>
      </w:pPr>
      <w:r>
        <w:t xml:space="preserve">В графах 3 и 4 указываются соответственно наименование и цифровой код валюты контракта (кредитного договора) в соответствии с </w:t>
      </w:r>
      <w:hyperlink r:id="rId23" w:history="1">
        <w:r>
          <w:rPr>
            <w:color w:val="0000FF"/>
          </w:rPr>
          <w:t>ОКВ</w:t>
        </w:r>
      </w:hyperlink>
      <w:r>
        <w:t xml:space="preserve"> или </w:t>
      </w:r>
      <w:hyperlink r:id="rId24" w:history="1">
        <w:r>
          <w:rPr>
            <w:color w:val="0000FF"/>
          </w:rPr>
          <w:t>Классификатором</w:t>
        </w:r>
      </w:hyperlink>
      <w:r>
        <w:t xml:space="preserve"> клиринговых валют.</w:t>
      </w:r>
    </w:p>
    <w:p w:rsidR="00477155" w:rsidRDefault="00477155">
      <w:pPr>
        <w:widowControl w:val="0"/>
        <w:autoSpaceDE w:val="0"/>
        <w:autoSpaceDN w:val="0"/>
        <w:adjustRightInd w:val="0"/>
        <w:ind w:firstLine="540"/>
        <w:jc w:val="both"/>
      </w:pPr>
      <w:r>
        <w:t xml:space="preserve">В графе 5 в единицах валюты контракта (кредитного договора), приведенной в графе 4, указывается сумма обязательства, предусмотренная контрактом (кредитным договором), по которому </w:t>
      </w:r>
      <w:proofErr w:type="gramStart"/>
      <w:r>
        <w:t>оформлен</w:t>
      </w:r>
      <w:proofErr w:type="gramEnd"/>
      <w:r>
        <w:t xml:space="preserve"> ПС. По кредитному договору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По контракту (кредитному договору), в случае, указанном в </w:t>
      </w:r>
      <w:hyperlink r:id="rId25" w:history="1">
        <w:r>
          <w:rPr>
            <w:color w:val="0000FF"/>
          </w:rPr>
          <w:t>абзаце первом пункта 7.10</w:t>
        </w:r>
      </w:hyperlink>
      <w:r>
        <w:t xml:space="preserve"> настоящей Инструкции, когда резидент оформляет новый ПС, при продолжении исполнения обязательств по нему указывается сумма незавершенных </w:t>
      </w:r>
      <w:r>
        <w:lastRenderedPageBreak/>
        <w:t xml:space="preserve">обязательств. </w:t>
      </w:r>
      <w:proofErr w:type="gramStart"/>
      <w:r>
        <w:t>В случае если контрактом (кредитным договором) сумма обязательств установлена в нескольких валютах и не определена сумма обязательств в одной из валют, то в графах 3 и 4 резидент указывает сведения о любой из валют, предусмотренных контрактом (кредитным договором), а в графе 5 - сумму обязательства по контракту (кредитному договору), пересчитанную в указанную валюту по курсу иностранных валют по отношению к рублю</w:t>
      </w:r>
      <w:proofErr w:type="gramEnd"/>
      <w:r>
        <w:t>, на дату, приведенную в графе 2.</w:t>
      </w:r>
    </w:p>
    <w:p w:rsidR="00477155" w:rsidRDefault="00477155">
      <w:pPr>
        <w:widowControl w:val="0"/>
        <w:autoSpaceDE w:val="0"/>
        <w:autoSpaceDN w:val="0"/>
        <w:adjustRightInd w:val="0"/>
        <w:jc w:val="both"/>
      </w:pPr>
      <w:r>
        <w:t xml:space="preserve">(в ред. </w:t>
      </w:r>
      <w:hyperlink r:id="rId26"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В случае отсутствия в контракте (кредитном договоре) информации для заполнения графы 5 при оформлении ПС в графе 5 указывается символ "БС".</w:t>
      </w:r>
    </w:p>
    <w:p w:rsidR="00477155" w:rsidRDefault="00477155">
      <w:pPr>
        <w:widowControl w:val="0"/>
        <w:autoSpaceDE w:val="0"/>
        <w:autoSpaceDN w:val="0"/>
        <w:adjustRightInd w:val="0"/>
        <w:ind w:firstLine="540"/>
        <w:jc w:val="both"/>
      </w:pPr>
      <w:r>
        <w:t>В графе 6 в формате ДД.ММ</w:t>
      </w:r>
      <w:proofErr w:type="gramStart"/>
      <w:r>
        <w:t>.Г</w:t>
      </w:r>
      <w:proofErr w:type="gramEnd"/>
      <w:r>
        <w:t>ГГГ указывается дата завершения исполнения всех обязательств по контракту (кредитному договору), в том числе рассчитанная резидентом самостоятельно исходя из условий контракта (кредитного договора), и (или) в соответствии с обычаями делового оборота.</w:t>
      </w:r>
    </w:p>
    <w:p w:rsidR="00477155" w:rsidRDefault="00477155">
      <w:pPr>
        <w:widowControl w:val="0"/>
        <w:autoSpaceDE w:val="0"/>
        <w:autoSpaceDN w:val="0"/>
        <w:adjustRightInd w:val="0"/>
        <w:ind w:firstLine="540"/>
        <w:jc w:val="both"/>
      </w:pPr>
      <w:r>
        <w:t xml:space="preserve">В графе 7 (форма 2 ПС, </w:t>
      </w:r>
      <w:hyperlink r:id="rId27" w:history="1">
        <w:r>
          <w:rPr>
            <w:color w:val="0000FF"/>
          </w:rPr>
          <w:t>лист 1</w:t>
        </w:r>
      </w:hyperlink>
      <w:r>
        <w:t>)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(форма 2 ПС, лист 1) не заполняется.</w:t>
      </w:r>
    </w:p>
    <w:p w:rsidR="00477155" w:rsidRDefault="00477155">
      <w:pPr>
        <w:widowControl w:val="0"/>
        <w:autoSpaceDE w:val="0"/>
        <w:autoSpaceDN w:val="0"/>
        <w:adjustRightInd w:val="0"/>
        <w:ind w:firstLine="540"/>
        <w:jc w:val="both"/>
      </w:pPr>
      <w:r>
        <w:t xml:space="preserve">В графе 8 (форма 2 ПС, </w:t>
      </w:r>
      <w:hyperlink r:id="rId28" w:history="1">
        <w:r>
          <w:rPr>
            <w:color w:val="0000FF"/>
          </w:rPr>
          <w:t>лист 1</w:t>
        </w:r>
      </w:hyperlink>
      <w:r>
        <w:t xml:space="preserve">) в единицах валюты кредитного договора указывается сумма валютной выручки, подлежащая в соответствии с </w:t>
      </w:r>
      <w:hyperlink r:id="rId29"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графа 8 (форма 2 ПС, лист 1) не заполняется.</w:t>
      </w:r>
    </w:p>
    <w:p w:rsidR="00F00689" w:rsidRDefault="00F00689">
      <w:pPr>
        <w:widowControl w:val="0"/>
        <w:autoSpaceDE w:val="0"/>
        <w:autoSpaceDN w:val="0"/>
        <w:adjustRightInd w:val="0"/>
        <w:ind w:firstLine="540"/>
        <w:jc w:val="both"/>
      </w:pPr>
      <w:bookmarkStart w:id="1" w:name="_GoBack"/>
      <w:bookmarkEnd w:id="1"/>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5"/>
        <w:gridCol w:w="5231"/>
      </w:tblGrid>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 xml:space="preserve">В графе 9 (форма 2 ПС, </w:t>
            </w:r>
            <w:hyperlink r:id="rId30" w:history="1">
              <w:r>
                <w:rPr>
                  <w:color w:val="0000FF"/>
                </w:rPr>
                <w:t>лист 1</w:t>
              </w:r>
            </w:hyperlink>
            <w:r>
              <w:t xml:space="preserve">) указывается один из кодов срока привлечения (предоставления) денежных средств в виде кредита (займа) исходя из условий </w:t>
            </w:r>
            <w:proofErr w:type="spellStart"/>
            <w:r>
              <w:t>договора</w:t>
            </w:r>
            <w:proofErr w:type="gramStart"/>
            <w:r>
              <w:t>:К</w:t>
            </w:r>
            <w:proofErr w:type="gramEnd"/>
            <w:r>
              <w:t>од</w:t>
            </w:r>
            <w:proofErr w:type="spellEnd"/>
            <w:r>
              <w:t xml:space="preserve"> срока</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Срок привлечения (предоставления)</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0</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до 30 дней</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1</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31 до 90 дней</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2</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91 до 180 дней</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3</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181 дня до 1 года</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4</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1 года до 3 лет</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6</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до востребования</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7</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3 лет до 5 лет</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8</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от 5 лет до 10 лет</w:t>
            </w:r>
          </w:p>
        </w:tc>
      </w:tr>
      <w:tr w:rsidR="00477155" w:rsidTr="002A005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9</w:t>
            </w:r>
          </w:p>
        </w:tc>
        <w:tc>
          <w:tcPr>
            <w:tcW w:w="5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55" w:rsidRDefault="00477155">
            <w:pPr>
              <w:widowControl w:val="0"/>
              <w:autoSpaceDE w:val="0"/>
              <w:autoSpaceDN w:val="0"/>
              <w:adjustRightInd w:val="0"/>
              <w:jc w:val="center"/>
            </w:pPr>
            <w:r>
              <w:t>свыше 10 лет</w:t>
            </w:r>
          </w:p>
        </w:tc>
      </w:tr>
    </w:tbl>
    <w:p w:rsidR="00477155" w:rsidRDefault="00477155">
      <w:pPr>
        <w:widowControl w:val="0"/>
        <w:autoSpaceDE w:val="0"/>
        <w:autoSpaceDN w:val="0"/>
        <w:adjustRightInd w:val="0"/>
        <w:jc w:val="both"/>
      </w:pPr>
    </w:p>
    <w:p w:rsidR="00477155" w:rsidRDefault="00F00689">
      <w:pPr>
        <w:widowControl w:val="0"/>
        <w:autoSpaceDE w:val="0"/>
        <w:autoSpaceDN w:val="0"/>
        <w:adjustRightInd w:val="0"/>
        <w:ind w:firstLine="540"/>
        <w:jc w:val="both"/>
      </w:pPr>
      <w:hyperlink r:id="rId31" w:history="1">
        <w:r w:rsidR="00477155">
          <w:rPr>
            <w:color w:val="0000FF"/>
          </w:rPr>
          <w:t>Подраздел 3.2</w:t>
        </w:r>
      </w:hyperlink>
      <w:r w:rsidR="00477155">
        <w:t xml:space="preserve"> "Сведения о сумме и сроках привлечения (предоставления) траншей по кредитному договору" (форма 2 ПС, лист 1) заполняется, если в соответствии с условиями кредитного договора денежные средства привлекаются (предоставляются) траншами.</w:t>
      </w:r>
    </w:p>
    <w:p w:rsidR="00477155" w:rsidRDefault="00477155">
      <w:pPr>
        <w:widowControl w:val="0"/>
        <w:autoSpaceDE w:val="0"/>
        <w:autoSpaceDN w:val="0"/>
        <w:adjustRightInd w:val="0"/>
        <w:ind w:firstLine="540"/>
        <w:jc w:val="both"/>
      </w:pPr>
      <w:r>
        <w:t xml:space="preserve">В графах 1 и 2 указывается наименование и цифровой код валюты кредитного договора в соответствии с </w:t>
      </w:r>
      <w:hyperlink r:id="rId32" w:history="1">
        <w:r>
          <w:rPr>
            <w:color w:val="0000FF"/>
          </w:rPr>
          <w:t>ОКВ</w:t>
        </w:r>
      </w:hyperlink>
      <w:r>
        <w:t>.</w:t>
      </w:r>
    </w:p>
    <w:p w:rsidR="00477155" w:rsidRDefault="00477155">
      <w:pPr>
        <w:widowControl w:val="0"/>
        <w:autoSpaceDE w:val="0"/>
        <w:autoSpaceDN w:val="0"/>
        <w:adjustRightInd w:val="0"/>
        <w:ind w:firstLine="540"/>
        <w:jc w:val="both"/>
      </w:pPr>
      <w:r>
        <w:lastRenderedPageBreak/>
        <w:t>В графе 3 в валюте кредитного договора указывается сумма транша.</w:t>
      </w:r>
    </w:p>
    <w:p w:rsidR="00477155" w:rsidRDefault="00477155">
      <w:pPr>
        <w:widowControl w:val="0"/>
        <w:autoSpaceDE w:val="0"/>
        <w:autoSpaceDN w:val="0"/>
        <w:adjustRightInd w:val="0"/>
        <w:ind w:firstLine="540"/>
        <w:jc w:val="both"/>
      </w:pPr>
      <w:r>
        <w:t xml:space="preserve">В графе 4 указывается код срока привлечения (предоставления) транша в соответствии с таблицей, используемой при заполнении графы 9 </w:t>
      </w:r>
      <w:hyperlink r:id="rId33" w:history="1">
        <w:r>
          <w:rPr>
            <w:color w:val="0000FF"/>
          </w:rPr>
          <w:t>подраздела 3.1</w:t>
        </w:r>
      </w:hyperlink>
      <w:r>
        <w:t xml:space="preserve"> (форма 2 ПС, лист 1).</w:t>
      </w:r>
    </w:p>
    <w:p w:rsidR="00477155" w:rsidRDefault="00477155">
      <w:pPr>
        <w:widowControl w:val="0"/>
        <w:autoSpaceDE w:val="0"/>
        <w:autoSpaceDN w:val="0"/>
        <w:adjustRightInd w:val="0"/>
        <w:ind w:firstLine="540"/>
        <w:jc w:val="both"/>
      </w:pPr>
      <w:r>
        <w:t>В графе 5 в формате ДД.ММ</w:t>
      </w:r>
      <w:proofErr w:type="gramStart"/>
      <w:r>
        <w:t>.Г</w:t>
      </w:r>
      <w:proofErr w:type="gramEnd"/>
      <w:r>
        <w:t>ГГГ указывается ожидаемая дата поступления транша.</w:t>
      </w:r>
    </w:p>
    <w:p w:rsidR="00477155" w:rsidRDefault="00477155">
      <w:pPr>
        <w:widowControl w:val="0"/>
        <w:autoSpaceDE w:val="0"/>
        <w:autoSpaceDN w:val="0"/>
        <w:adjustRightInd w:val="0"/>
        <w:ind w:firstLine="540"/>
        <w:jc w:val="both"/>
      </w:pPr>
      <w:r>
        <w:t xml:space="preserve">В иных случаях </w:t>
      </w:r>
      <w:hyperlink r:id="rId34" w:history="1">
        <w:r>
          <w:rPr>
            <w:color w:val="0000FF"/>
          </w:rPr>
          <w:t>подраздел 3.2</w:t>
        </w:r>
      </w:hyperlink>
      <w:r>
        <w:t xml:space="preserve"> не заполняется.</w:t>
      </w:r>
    </w:p>
    <w:p w:rsidR="00477155" w:rsidRDefault="00477155">
      <w:pPr>
        <w:widowControl w:val="0"/>
        <w:autoSpaceDE w:val="0"/>
        <w:autoSpaceDN w:val="0"/>
        <w:adjustRightInd w:val="0"/>
        <w:ind w:firstLine="540"/>
        <w:jc w:val="both"/>
      </w:pPr>
      <w:r>
        <w:t xml:space="preserve">7. </w:t>
      </w:r>
      <w:hyperlink r:id="rId35" w:history="1">
        <w:r>
          <w:rPr>
            <w:color w:val="0000FF"/>
          </w:rPr>
          <w:t>Раздел 4</w:t>
        </w:r>
      </w:hyperlink>
      <w:r>
        <w:t xml:space="preserve"> "Сведения об оформлении, переводе и закрытии паспорта сделки" заполняется следующим образом.</w:t>
      </w:r>
    </w:p>
    <w:p w:rsidR="00477155" w:rsidRDefault="00477155">
      <w:pPr>
        <w:widowControl w:val="0"/>
        <w:autoSpaceDE w:val="0"/>
        <w:autoSpaceDN w:val="0"/>
        <w:adjustRightInd w:val="0"/>
        <w:ind w:firstLine="540"/>
        <w:jc w:val="both"/>
      </w:pPr>
      <w:proofErr w:type="gramStart"/>
      <w:r>
        <w:t xml:space="preserve">В графе 2 с использованием в виде разделителя символа "/" по аналогии с </w:t>
      </w:r>
      <w:hyperlink w:anchor="Par14" w:history="1">
        <w:r>
          <w:rPr>
            <w:color w:val="0000FF"/>
          </w:rPr>
          <w:t>пунктом 3.2</w:t>
        </w:r>
      </w:hyperlink>
      <w:r>
        <w:t xml:space="preserve"> настоящего Порядка при оформлении ПС указываются сведения об уполномоченном банке (филиале уполномоченного банка), территориальном учреждении Банка России, оформившем ПС, при переводе ПС указываются сведения об уполномоченном банке (филиале уполномоченного банка), территориальном учреждении Банка России, принявшем на обслуживание ПС, оформленный ранее в другом уполномоченном банке (филиале уполномоченного</w:t>
      </w:r>
      <w:proofErr w:type="gramEnd"/>
      <w:r>
        <w:t xml:space="preserve"> банка), территориальном </w:t>
      </w:r>
      <w:proofErr w:type="gramStart"/>
      <w:r>
        <w:t>учреждении</w:t>
      </w:r>
      <w:proofErr w:type="gramEnd"/>
      <w:r>
        <w:t xml:space="preserve"> Банка России.</w:t>
      </w:r>
    </w:p>
    <w:p w:rsidR="00477155" w:rsidRDefault="00477155">
      <w:pPr>
        <w:widowControl w:val="0"/>
        <w:autoSpaceDE w:val="0"/>
        <w:autoSpaceDN w:val="0"/>
        <w:adjustRightInd w:val="0"/>
        <w:ind w:firstLine="540"/>
        <w:jc w:val="both"/>
      </w:pPr>
      <w:r>
        <w:t>В графе 3 в формате ДД.ММ</w:t>
      </w:r>
      <w:proofErr w:type="gramStart"/>
      <w:r>
        <w:t>.Г</w:t>
      </w:r>
      <w:proofErr w:type="gramEnd"/>
      <w:r>
        <w:t xml:space="preserve">ГГГ при переводе ПС на обслуживание в другой уполномоченный банк (филиал уполномоченного банка), территориальное учреждение Банка России указывается дата принятия ПС на обслуживание другим уполномоченным банком (филиалом уполномоченного банка), территориальным учреждением Банка России. В иных случаях графа 3 не заполняется. </w:t>
      </w:r>
      <w:proofErr w:type="gramStart"/>
      <w:r>
        <w:t xml:space="preserve">Если после закрытия ПС продолжится исполнение обязательств по контракту (кредитному договору) и их учет в ранее оформленной по такому ПС ведомости банковского контроля, в случае, указанном в </w:t>
      </w:r>
      <w:hyperlink r:id="rId36" w:history="1">
        <w:r>
          <w:rPr>
            <w:color w:val="0000FF"/>
          </w:rPr>
          <w:t>абзаце первом пункта 7.10</w:t>
        </w:r>
      </w:hyperlink>
      <w:r>
        <w:t xml:space="preserve"> настоящей Инструкции, в графах 2 и 3 соответственно указываются сведения об уполномоченном банке, территориальном учреждении Банка России, который (которое) переоформляет такой ПС, и дата переоформления ПС.</w:t>
      </w:r>
      <w:proofErr w:type="gramEnd"/>
    </w:p>
    <w:p w:rsidR="00477155" w:rsidRDefault="00477155">
      <w:pPr>
        <w:widowControl w:val="0"/>
        <w:autoSpaceDE w:val="0"/>
        <w:autoSpaceDN w:val="0"/>
        <w:adjustRightInd w:val="0"/>
        <w:jc w:val="both"/>
      </w:pPr>
      <w:r>
        <w:t xml:space="preserve">(в ред. </w:t>
      </w:r>
      <w:hyperlink r:id="rId37"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В графах 4 и 5 соответственно указываются в формате ДД.ММ</w:t>
      </w:r>
      <w:proofErr w:type="gramStart"/>
      <w:r>
        <w:t>.Г</w:t>
      </w:r>
      <w:proofErr w:type="gramEnd"/>
      <w:r>
        <w:t xml:space="preserve">ГГГ дата и основание закрытия ПС (если закрытие ПС осуществляется на основании подпункта настоящей Инструкции, указывается соответствующий подпункт, а при отсутствии в пункте подпунктов, указывается соответствующий пункт), указанные в заявлении резидента о закрытии ПС, или в случаях, установленных настоящей Инструкцией, самостоятельно банком ПС. В случае, указанном в </w:t>
      </w:r>
      <w:hyperlink r:id="rId38" w:history="1">
        <w:r>
          <w:rPr>
            <w:color w:val="0000FF"/>
          </w:rPr>
          <w:t>пункте 15.2</w:t>
        </w:r>
      </w:hyperlink>
      <w:r>
        <w:t xml:space="preserve"> настоящей Инструкции, в графе 4 указывается в формате ДД.ММ</w:t>
      </w:r>
      <w:proofErr w:type="gramStart"/>
      <w:r>
        <w:t>.Г</w:t>
      </w:r>
      <w:proofErr w:type="gramEnd"/>
      <w:r>
        <w:t xml:space="preserve">ГГГ дата передачи ПС реорганизуемым уполномоченным банком или закрываемым филиалом уполномоченного банка, а в графе 5 в качестве основания закрытия ПС номер пункта настоящей Инструкции - </w:t>
      </w:r>
      <w:hyperlink r:id="rId39" w:history="1">
        <w:r>
          <w:rPr>
            <w:color w:val="0000FF"/>
          </w:rPr>
          <w:t>15.1</w:t>
        </w:r>
      </w:hyperlink>
      <w:r>
        <w:t>.</w:t>
      </w:r>
    </w:p>
    <w:p w:rsidR="00477155" w:rsidRDefault="00477155">
      <w:pPr>
        <w:widowControl w:val="0"/>
        <w:autoSpaceDE w:val="0"/>
        <w:autoSpaceDN w:val="0"/>
        <w:adjustRightInd w:val="0"/>
        <w:jc w:val="both"/>
      </w:pPr>
      <w:r>
        <w:t xml:space="preserve">(в ред. </w:t>
      </w:r>
      <w:hyperlink r:id="rId40"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 xml:space="preserve">В случае, указанном в </w:t>
      </w:r>
      <w:hyperlink r:id="rId41" w:history="1">
        <w:r>
          <w:rPr>
            <w:color w:val="0000FF"/>
          </w:rPr>
          <w:t>абзаце втором пункта 20.9</w:t>
        </w:r>
      </w:hyperlink>
      <w:r>
        <w:t xml:space="preserve"> настоящей Инструкции, при оформлении ПС по контракту (кредитному договору), который ранее обсуживался в другом уполномоченном банке (филиале уполномоченного банка) либо в территориальном учреждении Банка России, в первой строке </w:t>
      </w:r>
      <w:hyperlink r:id="rId42" w:history="1">
        <w:r>
          <w:rPr>
            <w:color w:val="0000FF"/>
          </w:rPr>
          <w:t>раздела 4</w:t>
        </w:r>
      </w:hyperlink>
      <w:r>
        <w:t xml:space="preserve"> ПС указываются сведения о банке ПС, в котором был оформлен ПС. При этом в графах 4 и 5 соответственно указываются в формате ДД.ММ</w:t>
      </w:r>
      <w:proofErr w:type="gramStart"/>
      <w:r>
        <w:t>.Г</w:t>
      </w:r>
      <w:proofErr w:type="gramEnd"/>
      <w:r>
        <w:t>ГГГ дата и основание закрытия ПС, который был оформлен в другом уполномоченном банке (филиале уполномоченного банка) либо территориальном учреждении Банка России.</w:t>
      </w:r>
    </w:p>
    <w:p w:rsidR="00477155" w:rsidRDefault="00477155">
      <w:pPr>
        <w:widowControl w:val="0"/>
        <w:autoSpaceDE w:val="0"/>
        <w:autoSpaceDN w:val="0"/>
        <w:adjustRightInd w:val="0"/>
        <w:ind w:firstLine="540"/>
        <w:jc w:val="both"/>
      </w:pPr>
      <w:r>
        <w:t xml:space="preserve">8. В </w:t>
      </w:r>
      <w:hyperlink r:id="rId43" w:history="1">
        <w:r>
          <w:rPr>
            <w:color w:val="0000FF"/>
          </w:rPr>
          <w:t>разделе 5</w:t>
        </w:r>
      </w:hyperlink>
      <w:r>
        <w:t xml:space="preserve"> "Сведения о переоформлении паспорта сделки" указываются порядковые номера и даты в формате ДД.ММ</w:t>
      </w:r>
      <w:proofErr w:type="gramStart"/>
      <w:r>
        <w:t>.Г</w:t>
      </w:r>
      <w:proofErr w:type="gramEnd"/>
      <w:r>
        <w:t xml:space="preserve">ГГГ всех переоформлений ПС в случаях, предусмотренных </w:t>
      </w:r>
      <w:hyperlink r:id="rId44" w:history="1">
        <w:r>
          <w:rPr>
            <w:color w:val="0000FF"/>
          </w:rPr>
          <w:t>пунктом 7.10</w:t>
        </w:r>
      </w:hyperlink>
      <w:r>
        <w:t xml:space="preserve"> и </w:t>
      </w:r>
      <w:hyperlink r:id="rId45" w:history="1">
        <w:r>
          <w:rPr>
            <w:color w:val="0000FF"/>
          </w:rPr>
          <w:t>главой 8</w:t>
        </w:r>
      </w:hyperlink>
      <w:r>
        <w:t xml:space="preserve"> настоящей Инструкции, а также номер (при его наличии) и дата документа, на основании которого внесены изменения в ПС (при его наличии). При отсутствии номера документа, на основании которого внесены изменения в ПС, указывается символ "БН". При отсутствии документов, являющихся основанием для внесения изменений в ПС, указывается дата заявления резидента о переоформлении ПС и номер (при его наличии) или символ "БН" (при его отсутствии).</w:t>
      </w:r>
    </w:p>
    <w:p w:rsidR="00477155" w:rsidRDefault="00477155">
      <w:pPr>
        <w:widowControl w:val="0"/>
        <w:autoSpaceDE w:val="0"/>
        <w:autoSpaceDN w:val="0"/>
        <w:adjustRightInd w:val="0"/>
        <w:ind w:firstLine="540"/>
        <w:jc w:val="both"/>
      </w:pPr>
      <w:r>
        <w:lastRenderedPageBreak/>
        <w:t xml:space="preserve">При переоформлении ПС в случае, предусмотренном </w:t>
      </w:r>
      <w:hyperlink r:id="rId46" w:history="1">
        <w:r>
          <w:rPr>
            <w:color w:val="0000FF"/>
          </w:rPr>
          <w:t>пунктом 8.8</w:t>
        </w:r>
      </w:hyperlink>
      <w:r>
        <w:t xml:space="preserve"> настоящей Инструкции, в графах, содержащих информацию о документе, на основании которого внесены изменения в ПС, указывается дата заявления резидента о переоформлении ПС и номер (при его наличии) или символ "БН" (при его отсутствии).</w:t>
      </w:r>
    </w:p>
    <w:p w:rsidR="00477155" w:rsidRDefault="00477155">
      <w:pPr>
        <w:widowControl w:val="0"/>
        <w:autoSpaceDE w:val="0"/>
        <w:autoSpaceDN w:val="0"/>
        <w:adjustRightInd w:val="0"/>
        <w:ind w:firstLine="540"/>
        <w:jc w:val="both"/>
      </w:pPr>
      <w:r>
        <w:t xml:space="preserve">В случае, указанном в </w:t>
      </w:r>
      <w:hyperlink r:id="rId47" w:history="1">
        <w:r>
          <w:rPr>
            <w:color w:val="0000FF"/>
          </w:rPr>
          <w:t>пункте 8.9</w:t>
        </w:r>
      </w:hyperlink>
      <w:r>
        <w:t xml:space="preserve"> настоящей Инструкции, графы, содержащие информацию о документе, на основании которого внесены изменения в ПС, не заполняются.</w:t>
      </w:r>
    </w:p>
    <w:p w:rsidR="00477155" w:rsidRDefault="00477155">
      <w:pPr>
        <w:widowControl w:val="0"/>
        <w:autoSpaceDE w:val="0"/>
        <w:autoSpaceDN w:val="0"/>
        <w:adjustRightInd w:val="0"/>
        <w:jc w:val="both"/>
      </w:pPr>
      <w:r>
        <w:t xml:space="preserve">(п. 8 в ред. </w:t>
      </w:r>
      <w:hyperlink r:id="rId48"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 xml:space="preserve">9. В </w:t>
      </w:r>
      <w:hyperlink r:id="rId49" w:history="1">
        <w:r>
          <w:rPr>
            <w:color w:val="0000FF"/>
          </w:rPr>
          <w:t>разделе 6</w:t>
        </w:r>
      </w:hyperlink>
      <w:r>
        <w:t xml:space="preserve"> "Сведения о ранее оформленном паспорте сделки по контракту (кредитному договору)" в случае оформления ПС в соответствии с </w:t>
      </w:r>
      <w:hyperlink r:id="rId50" w:history="1">
        <w:r>
          <w:rPr>
            <w:color w:val="0000FF"/>
          </w:rPr>
          <w:t>пунктом 12.2</w:t>
        </w:r>
      </w:hyperlink>
      <w:r>
        <w:t xml:space="preserve"> или </w:t>
      </w:r>
      <w:hyperlink r:id="rId51" w:history="1">
        <w:r>
          <w:rPr>
            <w:color w:val="0000FF"/>
          </w:rPr>
          <w:t>главой 13</w:t>
        </w:r>
      </w:hyperlink>
      <w:r>
        <w:t xml:space="preserve"> настоящей Инструкции указывается номер ПС, ранее оформленного по этому контракту (кредитному договору).</w:t>
      </w:r>
    </w:p>
    <w:p w:rsidR="00477155" w:rsidRDefault="00477155">
      <w:pPr>
        <w:widowControl w:val="0"/>
        <w:autoSpaceDE w:val="0"/>
        <w:autoSpaceDN w:val="0"/>
        <w:adjustRightInd w:val="0"/>
        <w:ind w:firstLine="540"/>
        <w:jc w:val="both"/>
      </w:pPr>
      <w:r>
        <w:t xml:space="preserve">10. </w:t>
      </w:r>
      <w:hyperlink r:id="rId52" w:history="1">
        <w:r>
          <w:rPr>
            <w:color w:val="0000FF"/>
          </w:rPr>
          <w:t>Раздел 7</w:t>
        </w:r>
      </w:hyperlink>
      <w:r>
        <w:t xml:space="preserve"> "Справочная информация" заполняется следующим образом.</w:t>
      </w:r>
    </w:p>
    <w:p w:rsidR="00477155" w:rsidRDefault="00477155">
      <w:pPr>
        <w:widowControl w:val="0"/>
        <w:autoSpaceDE w:val="0"/>
        <w:autoSpaceDN w:val="0"/>
        <w:adjustRightInd w:val="0"/>
        <w:ind w:firstLine="540"/>
        <w:jc w:val="both"/>
      </w:pPr>
      <w:r>
        <w:t xml:space="preserve">В </w:t>
      </w:r>
      <w:hyperlink r:id="rId53" w:history="1">
        <w:r>
          <w:rPr>
            <w:color w:val="0000FF"/>
          </w:rPr>
          <w:t>пункте 7.1</w:t>
        </w:r>
      </w:hyperlink>
      <w:r>
        <w:t xml:space="preserve"> в первом поле указывается "1", если документы, предусмотренные настоящей Инструкцией, были предоставлены резидентом на бумажных носителях, "2", если такие документы были предоставлены резидентом в электронном виде в соответствии с договором, указанным в </w:t>
      </w:r>
      <w:hyperlink r:id="rId54" w:history="1">
        <w:r>
          <w:rPr>
            <w:color w:val="0000FF"/>
          </w:rPr>
          <w:t>пункте 17.7</w:t>
        </w:r>
      </w:hyperlink>
      <w:r>
        <w:t xml:space="preserve"> настоящей Инструкции, во втором поле в формате ДД.ММ</w:t>
      </w:r>
      <w:proofErr w:type="gramStart"/>
      <w:r>
        <w:t>.Г</w:t>
      </w:r>
      <w:proofErr w:type="gramEnd"/>
      <w:r>
        <w:t xml:space="preserve">ГГГ указывается дата представления резидентом указанных документов в соответствии с требованиями </w:t>
      </w:r>
      <w:hyperlink r:id="rId55" w:history="1">
        <w:r>
          <w:rPr>
            <w:color w:val="0000FF"/>
          </w:rPr>
          <w:t>главы 17</w:t>
        </w:r>
      </w:hyperlink>
      <w:r>
        <w:t xml:space="preserve"> настоящей Инструкции. При представлении резидентом в уполномоченный банк для оформления ПС формы ПС в соответствии с </w:t>
      </w:r>
      <w:hyperlink r:id="rId56" w:history="1">
        <w:r>
          <w:rPr>
            <w:color w:val="0000FF"/>
          </w:rPr>
          <w:t>пунктом 6.6</w:t>
        </w:r>
      </w:hyperlink>
      <w:r>
        <w:t xml:space="preserve"> настоящей Инструкции, </w:t>
      </w:r>
      <w:hyperlink r:id="rId57" w:history="1">
        <w:r>
          <w:rPr>
            <w:color w:val="0000FF"/>
          </w:rPr>
          <w:t>пункт 7.1</w:t>
        </w:r>
      </w:hyperlink>
      <w:r>
        <w:t xml:space="preserve"> указанной формы ПС может быть заполнен резидентом самостоятельно.</w:t>
      </w:r>
    </w:p>
    <w:p w:rsidR="00477155" w:rsidRDefault="00477155">
      <w:pPr>
        <w:widowControl w:val="0"/>
        <w:autoSpaceDE w:val="0"/>
        <w:autoSpaceDN w:val="0"/>
        <w:adjustRightInd w:val="0"/>
        <w:jc w:val="both"/>
      </w:pPr>
      <w:r>
        <w:t xml:space="preserve">(в ред. </w:t>
      </w:r>
      <w:hyperlink r:id="rId58"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 xml:space="preserve">В </w:t>
      </w:r>
      <w:hyperlink r:id="rId59" w:history="1">
        <w:r>
          <w:rPr>
            <w:color w:val="0000FF"/>
          </w:rPr>
          <w:t>пункте 7.2</w:t>
        </w:r>
      </w:hyperlink>
      <w:r>
        <w:t xml:space="preserve"> в первом поле указывается "1", если ПС был направлен банком ПС резиденту на бумажном носителе, "2", если ПС был направлен банком ПС резиденту в электронном виде в соответствии с договором, указанным в </w:t>
      </w:r>
      <w:hyperlink r:id="rId60" w:history="1">
        <w:r>
          <w:rPr>
            <w:color w:val="0000FF"/>
          </w:rPr>
          <w:t>пункте 17.7</w:t>
        </w:r>
      </w:hyperlink>
      <w:r>
        <w:t xml:space="preserve"> настоящей Инструкции, во втором поле в формате ДД.ММ</w:t>
      </w:r>
      <w:proofErr w:type="gramStart"/>
      <w:r>
        <w:t>.Г</w:t>
      </w:r>
      <w:proofErr w:type="gramEnd"/>
      <w:r>
        <w:t xml:space="preserve">ГГГ указывается дата направления банком ПС в соответствии с требованиями </w:t>
      </w:r>
      <w:hyperlink r:id="rId61" w:history="1">
        <w:r>
          <w:rPr>
            <w:color w:val="0000FF"/>
          </w:rPr>
          <w:t>главы 17</w:t>
        </w:r>
      </w:hyperlink>
      <w:r>
        <w:t xml:space="preserve"> настоящей Инструкции </w:t>
      </w:r>
      <w:proofErr w:type="gramStart"/>
      <w:r>
        <w:t>оформленного</w:t>
      </w:r>
      <w:proofErr w:type="gramEnd"/>
      <w:r>
        <w:t xml:space="preserve"> (переоформленного, закрытого) ПС резиденту. </w:t>
      </w:r>
      <w:proofErr w:type="gramStart"/>
      <w:r>
        <w:t xml:space="preserve">В случае если на дату направления уполномоченным банком оформленного (переоформленного, принятого на обслуживание, закрытого) ПС в соответствии с </w:t>
      </w:r>
      <w:hyperlink r:id="rId62" w:history="1">
        <w:r>
          <w:rPr>
            <w:color w:val="0000FF"/>
          </w:rPr>
          <w:t>Положением</w:t>
        </w:r>
      </w:hyperlink>
      <w:r>
        <w:t xml:space="preserve"> Банка России от 29 декабря 2010 года N 364-П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 зарегистрированным</w:t>
      </w:r>
      <w:proofErr w:type="gramEnd"/>
      <w:r>
        <w:t xml:space="preserve"> </w:t>
      </w:r>
      <w:proofErr w:type="gramStart"/>
      <w:r>
        <w:t xml:space="preserve">Министерством юстиции Российской Федерации 11 февраля 2011 года N 19815, 12 сентября 2012 года N 25437 ("Вестник Банка России" от 16 февраля 2011 года N 9, от 19 сентября 2012 года N 55), такой ПС не направлен резиденту, то в </w:t>
      </w:r>
      <w:hyperlink r:id="rId63" w:history="1">
        <w:r>
          <w:rPr>
            <w:color w:val="0000FF"/>
          </w:rPr>
          <w:t>пункте 7.2</w:t>
        </w:r>
      </w:hyperlink>
      <w:r>
        <w:t xml:space="preserve"> указанной формы ПС следует указать наиболее позднюю предполагаемую дату его направления банком ПС резиденту с учетом требований к</w:t>
      </w:r>
      <w:proofErr w:type="gramEnd"/>
      <w:r>
        <w:t xml:space="preserve"> сроку его направления, установленному в </w:t>
      </w:r>
      <w:hyperlink r:id="rId64" w:history="1">
        <w:r>
          <w:rPr>
            <w:color w:val="0000FF"/>
          </w:rPr>
          <w:t>пунктах 6.8</w:t>
        </w:r>
      </w:hyperlink>
      <w:r>
        <w:t xml:space="preserve"> и </w:t>
      </w:r>
      <w:hyperlink r:id="rId65" w:history="1">
        <w:r>
          <w:rPr>
            <w:color w:val="0000FF"/>
          </w:rPr>
          <w:t>6.11</w:t>
        </w:r>
      </w:hyperlink>
      <w:r>
        <w:t xml:space="preserve"> настоящей Инструкции, и предполагаемый способ его направления резиденту.</w:t>
      </w:r>
    </w:p>
    <w:p w:rsidR="00477155" w:rsidRDefault="00477155">
      <w:pPr>
        <w:widowControl w:val="0"/>
        <w:autoSpaceDE w:val="0"/>
        <w:autoSpaceDN w:val="0"/>
        <w:adjustRightInd w:val="0"/>
        <w:jc w:val="both"/>
      </w:pPr>
      <w:r>
        <w:t xml:space="preserve">(в ред. </w:t>
      </w:r>
      <w:hyperlink r:id="rId66" w:history="1">
        <w:r>
          <w:rPr>
            <w:color w:val="0000FF"/>
          </w:rPr>
          <w:t>Указания</w:t>
        </w:r>
      </w:hyperlink>
      <w:r>
        <w:t xml:space="preserve"> Банка России от 14.06.2013 N 3016-У)</w:t>
      </w:r>
    </w:p>
    <w:p w:rsidR="00477155" w:rsidRDefault="00477155">
      <w:pPr>
        <w:widowControl w:val="0"/>
        <w:autoSpaceDE w:val="0"/>
        <w:autoSpaceDN w:val="0"/>
        <w:adjustRightInd w:val="0"/>
        <w:ind w:firstLine="540"/>
        <w:jc w:val="both"/>
      </w:pPr>
      <w:r>
        <w:t xml:space="preserve">При предоставлении резидентом ПС в электронном виде, а иных документов, необходимых для оформления ПС, - на бумажном носителе, и наличии между резидентом и банком ПС договора, указанного в </w:t>
      </w:r>
      <w:hyperlink r:id="rId67" w:history="1">
        <w:r>
          <w:rPr>
            <w:color w:val="0000FF"/>
          </w:rPr>
          <w:t>пункте 17.7</w:t>
        </w:r>
      </w:hyperlink>
      <w:r>
        <w:t xml:space="preserve"> настоящей Инструкции, в </w:t>
      </w:r>
      <w:hyperlink r:id="rId68" w:history="1">
        <w:r>
          <w:rPr>
            <w:color w:val="0000FF"/>
          </w:rPr>
          <w:t>пунктах 7.1</w:t>
        </w:r>
      </w:hyperlink>
      <w:r>
        <w:t xml:space="preserve"> и </w:t>
      </w:r>
      <w:hyperlink r:id="rId69" w:history="1">
        <w:r>
          <w:rPr>
            <w:color w:val="0000FF"/>
          </w:rPr>
          <w:t>7.2</w:t>
        </w:r>
      </w:hyperlink>
      <w:r>
        <w:t xml:space="preserve"> ПС следует указать в первом поле "2".</w:t>
      </w:r>
    </w:p>
    <w:p w:rsidR="00477155" w:rsidRDefault="00477155">
      <w:pPr>
        <w:widowControl w:val="0"/>
        <w:autoSpaceDE w:val="0"/>
        <w:autoSpaceDN w:val="0"/>
        <w:adjustRightInd w:val="0"/>
        <w:jc w:val="both"/>
      </w:pPr>
      <w:r>
        <w:t xml:space="preserve">(абзац введен </w:t>
      </w:r>
      <w:hyperlink r:id="rId70" w:history="1">
        <w:r>
          <w:rPr>
            <w:color w:val="0000FF"/>
          </w:rPr>
          <w:t>Указанием</w:t>
        </w:r>
      </w:hyperlink>
      <w:r>
        <w:t xml:space="preserve"> Банка России от 14.06.2013 N 3016-У)</w:t>
      </w:r>
    </w:p>
    <w:p w:rsidR="00477155" w:rsidRDefault="00477155">
      <w:pPr>
        <w:widowControl w:val="0"/>
        <w:autoSpaceDE w:val="0"/>
        <w:autoSpaceDN w:val="0"/>
        <w:adjustRightInd w:val="0"/>
        <w:ind w:firstLine="540"/>
        <w:jc w:val="both"/>
      </w:pPr>
      <w:r>
        <w:t xml:space="preserve">11. </w:t>
      </w:r>
      <w:hyperlink r:id="rId71" w:history="1">
        <w:r>
          <w:rPr>
            <w:color w:val="0000FF"/>
          </w:rPr>
          <w:t>Раздел 8</w:t>
        </w:r>
      </w:hyperlink>
      <w:r>
        <w:t xml:space="preserve"> (форма 2 ПС, лист 2) "Специальные сведения о кредитном договоре" заполняется следующим образом:</w:t>
      </w:r>
    </w:p>
    <w:p w:rsidR="00477155" w:rsidRDefault="00477155">
      <w:pPr>
        <w:widowControl w:val="0"/>
        <w:autoSpaceDE w:val="0"/>
        <w:autoSpaceDN w:val="0"/>
        <w:adjustRightInd w:val="0"/>
        <w:ind w:firstLine="540"/>
        <w:jc w:val="both"/>
      </w:pPr>
      <w:r>
        <w:t xml:space="preserve">В </w:t>
      </w:r>
      <w:hyperlink r:id="rId72" w:history="1">
        <w:r>
          <w:rPr>
            <w:color w:val="0000FF"/>
          </w:rPr>
          <w:t>пункте 8.1</w:t>
        </w:r>
      </w:hyperlink>
      <w:r>
        <w:t xml:space="preserve"> указывается информация о предусмотренных кредитным договором процентных платежах.</w:t>
      </w:r>
    </w:p>
    <w:p w:rsidR="00477155" w:rsidRDefault="00477155">
      <w:pPr>
        <w:widowControl w:val="0"/>
        <w:autoSpaceDE w:val="0"/>
        <w:autoSpaceDN w:val="0"/>
        <w:adjustRightInd w:val="0"/>
        <w:ind w:firstLine="540"/>
        <w:jc w:val="both"/>
      </w:pPr>
      <w:r>
        <w:t xml:space="preserve">В графе 1 в процентах годовых указывается фиксированная процентная ставка, </w:t>
      </w:r>
      <w:r>
        <w:lastRenderedPageBreak/>
        <w:t>размер которой установлен кредитным договором.</w:t>
      </w:r>
    </w:p>
    <w:p w:rsidR="00477155" w:rsidRDefault="00477155">
      <w:pPr>
        <w:widowControl w:val="0"/>
        <w:autoSpaceDE w:val="0"/>
        <w:autoSpaceDN w:val="0"/>
        <w:adjustRightInd w:val="0"/>
        <w:ind w:firstLine="540"/>
        <w:jc w:val="both"/>
      </w:pPr>
      <w:r>
        <w:t xml:space="preserve">В графе </w:t>
      </w:r>
      <w:proofErr w:type="gramStart"/>
      <w:r>
        <w:t>2</w:t>
      </w:r>
      <w:proofErr w:type="gramEnd"/>
      <w:r>
        <w:t xml:space="preserve">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477155" w:rsidRDefault="00477155">
      <w:pPr>
        <w:widowControl w:val="0"/>
        <w:autoSpaceDE w:val="0"/>
        <w:autoSpaceDN w:val="0"/>
        <w:adjustRightInd w:val="0"/>
        <w:ind w:firstLine="540"/>
        <w:jc w:val="both"/>
      </w:pPr>
      <w:r>
        <w:t>Л01XXX - месячная ставка ЛИБОР;</w:t>
      </w:r>
    </w:p>
    <w:p w:rsidR="00477155" w:rsidRDefault="00477155">
      <w:pPr>
        <w:widowControl w:val="0"/>
        <w:autoSpaceDE w:val="0"/>
        <w:autoSpaceDN w:val="0"/>
        <w:adjustRightInd w:val="0"/>
        <w:ind w:firstLine="540"/>
        <w:jc w:val="both"/>
      </w:pPr>
      <w:r>
        <w:t>Л03XXX - 3-месячная ставка ЛИБОР;</w:t>
      </w:r>
    </w:p>
    <w:p w:rsidR="00477155" w:rsidRDefault="00477155">
      <w:pPr>
        <w:widowControl w:val="0"/>
        <w:autoSpaceDE w:val="0"/>
        <w:autoSpaceDN w:val="0"/>
        <w:adjustRightInd w:val="0"/>
        <w:ind w:firstLine="540"/>
        <w:jc w:val="both"/>
      </w:pPr>
      <w:r>
        <w:t>Л06XXX - 6-месячная ставка ЛИБОР;</w:t>
      </w:r>
    </w:p>
    <w:p w:rsidR="00477155" w:rsidRDefault="00477155">
      <w:pPr>
        <w:widowControl w:val="0"/>
        <w:autoSpaceDE w:val="0"/>
        <w:autoSpaceDN w:val="0"/>
        <w:adjustRightInd w:val="0"/>
        <w:ind w:firstLine="540"/>
        <w:jc w:val="both"/>
      </w:pPr>
      <w:r>
        <w:t>Л12XXX - 12-месячная ставка ЛИБОР,</w:t>
      </w:r>
    </w:p>
    <w:p w:rsidR="00477155" w:rsidRDefault="00477155">
      <w:pPr>
        <w:widowControl w:val="0"/>
        <w:autoSpaceDE w:val="0"/>
        <w:autoSpaceDN w:val="0"/>
        <w:adjustRightInd w:val="0"/>
        <w:ind w:firstLine="540"/>
        <w:jc w:val="both"/>
      </w:pPr>
      <w:r>
        <w:t xml:space="preserve">где "XXX" - буквенный код иностранной валюты, указанной в графах 3 и 4 </w:t>
      </w:r>
      <w:hyperlink r:id="rId73" w:history="1">
        <w:r>
          <w:rPr>
            <w:color w:val="0000FF"/>
          </w:rPr>
          <w:t>раздела 3</w:t>
        </w:r>
      </w:hyperlink>
      <w:r>
        <w:t xml:space="preserve"> ПС, в соответствии с </w:t>
      </w:r>
      <w:hyperlink r:id="rId74" w:history="1">
        <w:r>
          <w:rPr>
            <w:color w:val="0000FF"/>
          </w:rPr>
          <w:t>ОКВ</w:t>
        </w:r>
      </w:hyperlink>
      <w:r>
        <w:t>.</w:t>
      </w:r>
    </w:p>
    <w:p w:rsidR="00477155" w:rsidRDefault="00477155">
      <w:pPr>
        <w:widowControl w:val="0"/>
        <w:autoSpaceDE w:val="0"/>
        <w:autoSpaceDN w:val="0"/>
        <w:adjustRightInd w:val="0"/>
        <w:ind w:firstLine="540"/>
        <w:jc w:val="both"/>
      </w:pPr>
      <w:r>
        <w:t xml:space="preserve">В графе </w:t>
      </w:r>
      <w:proofErr w:type="gramStart"/>
      <w:r>
        <w:t>3</w:t>
      </w:r>
      <w:proofErr w:type="gramEnd"/>
      <w:r>
        <w:t xml:space="preserve">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rsidR="00477155" w:rsidRDefault="00477155">
      <w:pPr>
        <w:widowControl w:val="0"/>
        <w:autoSpaceDE w:val="0"/>
        <w:autoSpaceDN w:val="0"/>
        <w:adjustRightInd w:val="0"/>
        <w:ind w:firstLine="540"/>
        <w:jc w:val="both"/>
      </w:pPr>
      <w:r>
        <w:t>В графе 4 указывается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rsidR="00477155" w:rsidRDefault="00477155">
      <w:pPr>
        <w:widowControl w:val="0"/>
        <w:autoSpaceDE w:val="0"/>
        <w:autoSpaceDN w:val="0"/>
        <w:adjustRightInd w:val="0"/>
        <w:ind w:firstLine="540"/>
        <w:jc w:val="both"/>
      </w:pPr>
      <w:r>
        <w:t xml:space="preserve">В </w:t>
      </w:r>
      <w:hyperlink r:id="rId75" w:history="1">
        <w:r>
          <w:rPr>
            <w:color w:val="0000FF"/>
          </w:rPr>
          <w:t>пункте 8.2</w:t>
        </w:r>
      </w:hyperlink>
      <w:r>
        <w:t xml:space="preserve"> указывается информация об иных платежах,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477155" w:rsidRDefault="00477155">
      <w:pPr>
        <w:widowControl w:val="0"/>
        <w:autoSpaceDE w:val="0"/>
        <w:autoSpaceDN w:val="0"/>
        <w:adjustRightInd w:val="0"/>
        <w:ind w:firstLine="540"/>
        <w:jc w:val="both"/>
      </w:pPr>
      <w:proofErr w:type="gramStart"/>
      <w:r>
        <w:t xml:space="preserve">В </w:t>
      </w:r>
      <w:hyperlink r:id="rId76" w:history="1">
        <w:r>
          <w:rPr>
            <w:color w:val="0000FF"/>
          </w:rPr>
          <w:t>пункте 8.3</w:t>
        </w:r>
      </w:hyperlink>
      <w:r>
        <w:t xml:space="preserve"> указывается информация о сумме задолженности по основному долгу по кредитному договору, возникшей на дату, предшествующую дате оформления ПС (далее - сумма начальной задолженности), за исключением случая получения денежных средств по кредитному договору на счет резидента в банке ПС, и (или) счет резидента, открытый в банке-нерезиденте, до даты оформления ПС и представления соответствующей справки о валютных операциях.</w:t>
      </w:r>
      <w:proofErr w:type="gramEnd"/>
    </w:p>
    <w:p w:rsidR="00477155" w:rsidRDefault="00477155">
      <w:pPr>
        <w:widowControl w:val="0"/>
        <w:autoSpaceDE w:val="0"/>
        <w:autoSpaceDN w:val="0"/>
        <w:adjustRightInd w:val="0"/>
        <w:jc w:val="both"/>
      </w:pPr>
      <w:r>
        <w:t xml:space="preserve">(в ред. Указаний Банка России от 14.06.2013 </w:t>
      </w:r>
      <w:hyperlink r:id="rId77" w:history="1">
        <w:r>
          <w:rPr>
            <w:color w:val="0000FF"/>
          </w:rPr>
          <w:t>N 3016-У</w:t>
        </w:r>
      </w:hyperlink>
      <w:r>
        <w:t xml:space="preserve">, от 06.11.2014 </w:t>
      </w:r>
      <w:hyperlink r:id="rId78" w:history="1">
        <w:r>
          <w:rPr>
            <w:color w:val="0000FF"/>
          </w:rPr>
          <w:t>N 3438-У</w:t>
        </w:r>
      </w:hyperlink>
      <w:r>
        <w:t>)</w:t>
      </w:r>
    </w:p>
    <w:p w:rsidR="00477155" w:rsidRDefault="00477155">
      <w:pPr>
        <w:widowControl w:val="0"/>
        <w:autoSpaceDE w:val="0"/>
        <w:autoSpaceDN w:val="0"/>
        <w:adjustRightInd w:val="0"/>
        <w:ind w:firstLine="540"/>
        <w:jc w:val="both"/>
      </w:pPr>
      <w:proofErr w:type="gramStart"/>
      <w:r>
        <w:t xml:space="preserve">При оформлении ПС в соответствии с </w:t>
      </w:r>
      <w:hyperlink r:id="rId79" w:history="1">
        <w:r>
          <w:rPr>
            <w:color w:val="0000FF"/>
          </w:rPr>
          <w:t>абзацем третьим пункта 12.2</w:t>
        </w:r>
      </w:hyperlink>
      <w:r>
        <w:t xml:space="preserve"> настоящей Инструкции, в графах 1 и 2 </w:t>
      </w:r>
      <w:hyperlink r:id="rId80" w:history="1">
        <w:r>
          <w:rPr>
            <w:color w:val="0000FF"/>
          </w:rPr>
          <w:t>пункта 8.3</w:t>
        </w:r>
      </w:hyperlink>
      <w:r>
        <w:t xml:space="preserve"> отражается, соответственно, информация (при ее наличии) из граф 1 и 2 </w:t>
      </w:r>
      <w:hyperlink r:id="rId81" w:history="1">
        <w:r>
          <w:rPr>
            <w:color w:val="0000FF"/>
          </w:rPr>
          <w:t>пункта 7.3</w:t>
        </w:r>
      </w:hyperlink>
      <w:r>
        <w:t xml:space="preserve"> ведомости банковского контроля по тому ПС, который был ранее оформлен по кредитному договору, представленной в соответствии с абзацем четвертым </w:t>
      </w:r>
      <w:hyperlink r:id="rId82" w:history="1">
        <w:r>
          <w:rPr>
            <w:color w:val="0000FF"/>
          </w:rPr>
          <w:t>пункта 12.2</w:t>
        </w:r>
      </w:hyperlink>
      <w:r>
        <w:t xml:space="preserve"> настоящей Инструкции.</w:t>
      </w:r>
      <w:proofErr w:type="gramEnd"/>
    </w:p>
    <w:p w:rsidR="00477155" w:rsidRDefault="00477155">
      <w:pPr>
        <w:widowControl w:val="0"/>
        <w:autoSpaceDE w:val="0"/>
        <w:autoSpaceDN w:val="0"/>
        <w:adjustRightInd w:val="0"/>
        <w:jc w:val="both"/>
      </w:pPr>
      <w:r>
        <w:t xml:space="preserve">(абзац введен </w:t>
      </w:r>
      <w:hyperlink r:id="rId83" w:history="1">
        <w:r>
          <w:rPr>
            <w:color w:val="0000FF"/>
          </w:rPr>
          <w:t>Указанием</w:t>
        </w:r>
      </w:hyperlink>
      <w:r>
        <w:t xml:space="preserve"> Банка России от 14.06.2013 N 3016-У)</w:t>
      </w:r>
    </w:p>
    <w:p w:rsidR="00477155" w:rsidRDefault="00477155">
      <w:pPr>
        <w:widowControl w:val="0"/>
        <w:autoSpaceDE w:val="0"/>
        <w:autoSpaceDN w:val="0"/>
        <w:adjustRightInd w:val="0"/>
        <w:ind w:firstLine="540"/>
        <w:jc w:val="both"/>
      </w:pPr>
      <w:r>
        <w:t>При переоформлении ПС по форме 2 ПС, в том числе в связи с изменением валюты кредитного договора, код валюты кредитного договора, ранее указанный в графе 1 пункта 8.3, не меняется, сумма начальной задолженности остается неизменной и в новую валюту кредитного договора не пересчитывается.</w:t>
      </w:r>
    </w:p>
    <w:p w:rsidR="00477155" w:rsidRDefault="00477155">
      <w:pPr>
        <w:widowControl w:val="0"/>
        <w:autoSpaceDE w:val="0"/>
        <w:autoSpaceDN w:val="0"/>
        <w:adjustRightInd w:val="0"/>
        <w:jc w:val="both"/>
      </w:pPr>
      <w:r>
        <w:t xml:space="preserve">(абзац введен </w:t>
      </w:r>
      <w:hyperlink r:id="rId84" w:history="1">
        <w:r>
          <w:rPr>
            <w:color w:val="0000FF"/>
          </w:rPr>
          <w:t>Указанием</w:t>
        </w:r>
      </w:hyperlink>
      <w:r>
        <w:t xml:space="preserve"> Банка России от 06.11.2014 N 3438-У)</w:t>
      </w:r>
    </w:p>
    <w:p w:rsidR="00477155" w:rsidRDefault="00477155">
      <w:pPr>
        <w:widowControl w:val="0"/>
        <w:autoSpaceDE w:val="0"/>
        <w:autoSpaceDN w:val="0"/>
        <w:adjustRightInd w:val="0"/>
        <w:ind w:firstLine="540"/>
        <w:jc w:val="both"/>
      </w:pPr>
      <w:r>
        <w:t xml:space="preserve">12. </w:t>
      </w:r>
      <w:hyperlink r:id="rId85" w:history="1">
        <w:r>
          <w:rPr>
            <w:color w:val="0000FF"/>
          </w:rPr>
          <w:t>Раздел 9</w:t>
        </w:r>
      </w:hyperlink>
      <w:r>
        <w:t xml:space="preserve"> (форма 2 ПС, лист 2) "Справочная информация о кредитном договоре" заполняется следующим образом.</w:t>
      </w:r>
    </w:p>
    <w:p w:rsidR="00477155" w:rsidRDefault="00477155">
      <w:pPr>
        <w:widowControl w:val="0"/>
        <w:autoSpaceDE w:val="0"/>
        <w:autoSpaceDN w:val="0"/>
        <w:adjustRightInd w:val="0"/>
        <w:ind w:firstLine="540"/>
        <w:jc w:val="both"/>
      </w:pPr>
      <w:r>
        <w:t xml:space="preserve">В </w:t>
      </w:r>
      <w:hyperlink r:id="rId86" w:history="1">
        <w:r>
          <w:rPr>
            <w:color w:val="0000FF"/>
          </w:rPr>
          <w:t>подпунктах 9.1.1</w:t>
        </w:r>
      </w:hyperlink>
      <w:r>
        <w:t xml:space="preserve"> и </w:t>
      </w:r>
      <w:hyperlink r:id="rId87" w:history="1">
        <w:r>
          <w:rPr>
            <w:color w:val="0000FF"/>
          </w:rPr>
          <w:t>9.1.2 пункта 9.1</w:t>
        </w:r>
      </w:hyperlink>
      <w:r>
        <w:t xml:space="preserve"> проставляется символ "*" в зависимости от того, на основании каких данных заполняется </w:t>
      </w:r>
      <w:hyperlink r:id="rId88" w:history="1">
        <w:r>
          <w:rPr>
            <w:color w:val="0000FF"/>
          </w:rPr>
          <w:t>пункт 9.2</w:t>
        </w:r>
      </w:hyperlink>
      <w:r>
        <w:t>.</w:t>
      </w:r>
    </w:p>
    <w:p w:rsidR="00477155" w:rsidRDefault="00477155">
      <w:pPr>
        <w:widowControl w:val="0"/>
        <w:autoSpaceDE w:val="0"/>
        <w:autoSpaceDN w:val="0"/>
        <w:adjustRightInd w:val="0"/>
        <w:ind w:firstLine="540"/>
        <w:jc w:val="both"/>
      </w:pPr>
      <w:r>
        <w:t xml:space="preserve">В </w:t>
      </w:r>
      <w:hyperlink r:id="rId89" w:history="1">
        <w:r>
          <w:rPr>
            <w:color w:val="0000FF"/>
          </w:rPr>
          <w:t>пункте 9.2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w:t>
      </w:r>
      <w:proofErr w:type="gramStart"/>
      <w:r>
        <w:t>который</w:t>
      </w:r>
      <w:proofErr w:type="gramEnd"/>
      <w:r>
        <w:t xml:space="preserve"> содержится в кредитном договоре или рассчитывается резидентом самостоятельно на основании информации, содержащейся в кредитном договоре.</w:t>
      </w:r>
    </w:p>
    <w:p w:rsidR="00477155" w:rsidRDefault="00477155">
      <w:pPr>
        <w:widowControl w:val="0"/>
        <w:autoSpaceDE w:val="0"/>
        <w:autoSpaceDN w:val="0"/>
        <w:adjustRightInd w:val="0"/>
        <w:ind w:firstLine="540"/>
        <w:jc w:val="both"/>
      </w:pPr>
      <w:r>
        <w:t xml:space="preserve">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r:id="rId90" w:history="1">
        <w:r>
          <w:rPr>
            <w:color w:val="0000FF"/>
          </w:rPr>
          <w:t>пункта 9.2</w:t>
        </w:r>
      </w:hyperlink>
      <w:r>
        <w:t xml:space="preserve"> заполняются на основании собственной оценки резидента ожидаемых платежей, в том числе осуществляемых в виде единовременных выплат не позднее даты завершения исполнения обязательств, указанной в графе 6 </w:t>
      </w:r>
      <w:hyperlink r:id="rId91" w:history="1">
        <w:r>
          <w:rPr>
            <w:color w:val="0000FF"/>
          </w:rPr>
          <w:t>подраздела 3.1</w:t>
        </w:r>
      </w:hyperlink>
      <w:r>
        <w:t xml:space="preserve"> ПС.</w:t>
      </w:r>
    </w:p>
    <w:p w:rsidR="00477155" w:rsidRDefault="00477155">
      <w:pPr>
        <w:widowControl w:val="0"/>
        <w:autoSpaceDE w:val="0"/>
        <w:autoSpaceDN w:val="0"/>
        <w:adjustRightInd w:val="0"/>
        <w:ind w:firstLine="540"/>
        <w:jc w:val="both"/>
      </w:pPr>
      <w:r>
        <w:t xml:space="preserve">В графе 2 </w:t>
      </w:r>
      <w:hyperlink r:id="rId92" w:history="1">
        <w:r>
          <w:rPr>
            <w:color w:val="0000FF"/>
          </w:rPr>
          <w:t>пункта 9.2</w:t>
        </w:r>
      </w:hyperlink>
      <w:r>
        <w:t xml:space="preserve"> указывается код валюты кредитного договора, указанный в графе 4 </w:t>
      </w:r>
      <w:hyperlink r:id="rId93" w:history="1">
        <w:r>
          <w:rPr>
            <w:color w:val="0000FF"/>
          </w:rPr>
          <w:t>подраздела 3.1</w:t>
        </w:r>
      </w:hyperlink>
      <w:r>
        <w:t xml:space="preserve"> ПС.</w:t>
      </w:r>
    </w:p>
    <w:p w:rsidR="00477155" w:rsidRDefault="00477155">
      <w:pPr>
        <w:widowControl w:val="0"/>
        <w:autoSpaceDE w:val="0"/>
        <w:autoSpaceDN w:val="0"/>
        <w:adjustRightInd w:val="0"/>
        <w:ind w:firstLine="540"/>
        <w:jc w:val="both"/>
      </w:pPr>
      <w:r>
        <w:lastRenderedPageBreak/>
        <w:t xml:space="preserve">В графах 3 и 5 </w:t>
      </w:r>
      <w:hyperlink r:id="rId94" w:history="1">
        <w:r>
          <w:rPr>
            <w:color w:val="0000FF"/>
          </w:rPr>
          <w:t>пункта 9.2</w:t>
        </w:r>
      </w:hyperlink>
      <w:r>
        <w:t xml:space="preserve"> в формате ДД.ММ</w:t>
      </w:r>
      <w:proofErr w:type="gramStart"/>
      <w:r>
        <w:t>.Г</w:t>
      </w:r>
      <w:proofErr w:type="gramEnd"/>
      <w:r>
        <w:t>ГГГ указываются даты предстоящих платежей соответственно по возврату основного долга и выплате процентных платежей.</w:t>
      </w:r>
    </w:p>
    <w:p w:rsidR="00477155" w:rsidRDefault="00477155">
      <w:pPr>
        <w:widowControl w:val="0"/>
        <w:autoSpaceDE w:val="0"/>
        <w:autoSpaceDN w:val="0"/>
        <w:adjustRightInd w:val="0"/>
        <w:ind w:firstLine="540"/>
        <w:jc w:val="both"/>
      </w:pPr>
      <w:r>
        <w:t xml:space="preserve">В графах 4 и 6 </w:t>
      </w:r>
      <w:hyperlink r:id="rId95" w:history="1">
        <w:r>
          <w:rPr>
            <w:color w:val="0000FF"/>
          </w:rPr>
          <w:t>пункта 9.2</w:t>
        </w:r>
      </w:hyperlink>
      <w:r>
        <w:t xml:space="preserve"> указываются суммы предстоящих платежей соответственно по возврату основного долга и выплате процентных платежей.</w:t>
      </w:r>
    </w:p>
    <w:p w:rsidR="00477155" w:rsidRDefault="00477155">
      <w:pPr>
        <w:widowControl w:val="0"/>
        <w:autoSpaceDE w:val="0"/>
        <w:autoSpaceDN w:val="0"/>
        <w:adjustRightInd w:val="0"/>
        <w:ind w:firstLine="540"/>
        <w:jc w:val="both"/>
      </w:pPr>
      <w:r>
        <w:t xml:space="preserve">В графе 7 </w:t>
      </w:r>
      <w:hyperlink r:id="rId96" w:history="1">
        <w:r>
          <w:rPr>
            <w:color w:val="0000FF"/>
          </w:rPr>
          <w:t>пункта 9.2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w:t>
      </w:r>
      <w:hyperlink r:id="rId97" w:history="1">
        <w:r>
          <w:rPr>
            <w:color w:val="0000FF"/>
          </w:rPr>
          <w:t>пункта 9.2</w:t>
        </w:r>
      </w:hyperlink>
      <w:r>
        <w:t xml:space="preserve"> не заполняется.</w:t>
      </w:r>
    </w:p>
    <w:p w:rsidR="00477155" w:rsidRDefault="00477155">
      <w:pPr>
        <w:widowControl w:val="0"/>
        <w:autoSpaceDE w:val="0"/>
        <w:autoSpaceDN w:val="0"/>
        <w:adjustRightInd w:val="0"/>
        <w:ind w:firstLine="540"/>
        <w:jc w:val="both"/>
      </w:pPr>
      <w:proofErr w:type="gramStart"/>
      <w:r>
        <w:t xml:space="preserve">В </w:t>
      </w:r>
      <w:hyperlink r:id="rId98" w:history="1">
        <w:r>
          <w:rPr>
            <w:color w:val="0000FF"/>
          </w:rPr>
          <w:t>пункте 9.3</w:t>
        </w:r>
      </w:hyperlink>
      <w:r>
        <w:t xml:space="preserve"> проставляется символ "X" в случае если кредитор (заимодавец) (один из кредиторов (заимодавцев) на день оформления ПС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оформления ПС находится с кредитором (заимодавцем) (одним из кредиторов (заимодавцев) в отношениях прямого инвестирования (обладает участием</w:t>
      </w:r>
      <w:proofErr w:type="gramEnd"/>
      <w:r>
        <w:t xml:space="preserve"> в капитале кредитора (заимодавца), </w:t>
      </w:r>
      <w:proofErr w:type="gramStart"/>
      <w:r>
        <w:t>обеспечивающим</w:t>
      </w:r>
      <w:proofErr w:type="gramEnd"/>
      <w:r>
        <w:t xml:space="preserve"> ему не менее 10 процентов голосов в управлении). В иных случаях </w:t>
      </w:r>
      <w:hyperlink r:id="rId99" w:history="1">
        <w:r>
          <w:rPr>
            <w:color w:val="0000FF"/>
          </w:rPr>
          <w:t>пункт 9.3</w:t>
        </w:r>
      </w:hyperlink>
      <w:r>
        <w:t xml:space="preserve"> не заполняется.</w:t>
      </w:r>
    </w:p>
    <w:p w:rsidR="00477155" w:rsidRDefault="00477155">
      <w:pPr>
        <w:widowControl w:val="0"/>
        <w:autoSpaceDE w:val="0"/>
        <w:autoSpaceDN w:val="0"/>
        <w:adjustRightInd w:val="0"/>
        <w:ind w:firstLine="540"/>
        <w:jc w:val="both"/>
      </w:pPr>
      <w:r>
        <w:t xml:space="preserve">В </w:t>
      </w:r>
      <w:hyperlink r:id="rId100" w:history="1">
        <w:r>
          <w:rPr>
            <w:color w:val="0000FF"/>
          </w:rPr>
          <w:t>пункте 9.4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w:t>
      </w:r>
      <w:hyperlink r:id="rId101" w:history="1">
        <w:r>
          <w:rPr>
            <w:color w:val="0000FF"/>
          </w:rPr>
          <w:t>подраздела 3.1</w:t>
        </w:r>
      </w:hyperlink>
      <w:r>
        <w:t xml:space="preserve"> ПС. В иных случаях </w:t>
      </w:r>
      <w:hyperlink r:id="rId102" w:history="1">
        <w:r>
          <w:rPr>
            <w:color w:val="0000FF"/>
          </w:rPr>
          <w:t>пункт 9.4</w:t>
        </w:r>
      </w:hyperlink>
      <w:r>
        <w:t xml:space="preserve"> не заполняется.</w:t>
      </w:r>
    </w:p>
    <w:p w:rsidR="00477155" w:rsidRDefault="00F00689">
      <w:pPr>
        <w:widowControl w:val="0"/>
        <w:autoSpaceDE w:val="0"/>
        <w:autoSpaceDN w:val="0"/>
        <w:adjustRightInd w:val="0"/>
        <w:ind w:firstLine="540"/>
        <w:jc w:val="both"/>
      </w:pPr>
      <w:hyperlink r:id="rId103" w:history="1">
        <w:r w:rsidR="00477155">
          <w:rPr>
            <w:color w:val="0000FF"/>
          </w:rPr>
          <w:t>Пункт 9.5</w:t>
        </w:r>
      </w:hyperlink>
      <w:r w:rsidR="00477155">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w:t>
      </w:r>
      <w:proofErr w:type="spellStart"/>
      <w:r w:rsidR="00477155">
        <w:t>консорциональной</w:t>
      </w:r>
      <w:proofErr w:type="spellEnd"/>
      <w:r w:rsidR="00477155">
        <w:t xml:space="preserve"> основе. Количество строк </w:t>
      </w:r>
      <w:hyperlink r:id="rId104" w:history="1">
        <w:r w:rsidR="00477155">
          <w:rPr>
            <w:color w:val="0000FF"/>
          </w:rPr>
          <w:t>пункта 9.5</w:t>
        </w:r>
      </w:hyperlink>
      <w:r w:rsidR="00477155">
        <w:t xml:space="preserve"> должно соответствовать количеству кредиторов. В иных случаях </w:t>
      </w:r>
      <w:hyperlink r:id="rId105" w:history="1">
        <w:r w:rsidR="00477155">
          <w:rPr>
            <w:color w:val="0000FF"/>
          </w:rPr>
          <w:t>пункт 9.5</w:t>
        </w:r>
      </w:hyperlink>
      <w:r w:rsidR="00477155">
        <w:t xml:space="preserve"> не заполняется.</w:t>
      </w:r>
    </w:p>
    <w:p w:rsidR="00477155" w:rsidRDefault="00477155">
      <w:pPr>
        <w:widowControl w:val="0"/>
        <w:autoSpaceDE w:val="0"/>
        <w:autoSpaceDN w:val="0"/>
        <w:adjustRightInd w:val="0"/>
        <w:ind w:firstLine="540"/>
        <w:jc w:val="both"/>
      </w:pPr>
      <w:r>
        <w:t xml:space="preserve">В графах 2 и 3 указываются соответственно наименование и цифровой код страны места нахождения нерезидента-кредитора (заимодавца) в соответствии с </w:t>
      </w:r>
      <w:hyperlink r:id="rId106" w:history="1">
        <w:r>
          <w:rPr>
            <w:color w:val="0000FF"/>
          </w:rPr>
          <w:t>ОКСМ</w:t>
        </w:r>
      </w:hyperlink>
      <w:r>
        <w:t>.</w:t>
      </w:r>
    </w:p>
    <w:p w:rsidR="00477155" w:rsidRDefault="00477155">
      <w:pPr>
        <w:widowControl w:val="0"/>
        <w:autoSpaceDE w:val="0"/>
        <w:autoSpaceDN w:val="0"/>
        <w:adjustRightInd w:val="0"/>
        <w:ind w:firstLine="540"/>
        <w:jc w:val="both"/>
      </w:pPr>
      <w:r>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rsidR="00477155" w:rsidRDefault="00477155">
      <w:pPr>
        <w:widowControl w:val="0"/>
        <w:autoSpaceDE w:val="0"/>
        <w:autoSpaceDN w:val="0"/>
        <w:adjustRightInd w:val="0"/>
        <w:ind w:firstLine="540"/>
        <w:jc w:val="both"/>
      </w:pPr>
      <w:r>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rsidR="00A137CC" w:rsidRDefault="00A137CC"/>
    <w:sectPr w:rsidR="00A137C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55"/>
    <w:rsid w:val="00006A5F"/>
    <w:rsid w:val="00006CA7"/>
    <w:rsid w:val="00013807"/>
    <w:rsid w:val="000244B8"/>
    <w:rsid w:val="00024BFF"/>
    <w:rsid w:val="00086315"/>
    <w:rsid w:val="00097866"/>
    <w:rsid w:val="00130610"/>
    <w:rsid w:val="001B2858"/>
    <w:rsid w:val="002A0050"/>
    <w:rsid w:val="003F333C"/>
    <w:rsid w:val="00447BBD"/>
    <w:rsid w:val="00477155"/>
    <w:rsid w:val="005864DF"/>
    <w:rsid w:val="005B2B9D"/>
    <w:rsid w:val="005B3F63"/>
    <w:rsid w:val="00633A5F"/>
    <w:rsid w:val="006C0869"/>
    <w:rsid w:val="00806DFC"/>
    <w:rsid w:val="00A137CC"/>
    <w:rsid w:val="00B029E4"/>
    <w:rsid w:val="00B625A1"/>
    <w:rsid w:val="00D60E33"/>
    <w:rsid w:val="00E62BCB"/>
    <w:rsid w:val="00F00689"/>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0689"/>
    <w:rPr>
      <w:rFonts w:ascii="Tahoma" w:hAnsi="Tahoma" w:cs="Tahoma"/>
      <w:sz w:val="16"/>
      <w:szCs w:val="16"/>
    </w:rPr>
  </w:style>
  <w:style w:type="character" w:customStyle="1" w:styleId="a4">
    <w:name w:val="Текст выноски Знак"/>
    <w:basedOn w:val="a0"/>
    <w:link w:val="a3"/>
    <w:rsid w:val="00F00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0689"/>
    <w:rPr>
      <w:rFonts w:ascii="Tahoma" w:hAnsi="Tahoma" w:cs="Tahoma"/>
      <w:sz w:val="16"/>
      <w:szCs w:val="16"/>
    </w:rPr>
  </w:style>
  <w:style w:type="character" w:customStyle="1" w:styleId="a4">
    <w:name w:val="Текст выноски Знак"/>
    <w:basedOn w:val="a0"/>
    <w:link w:val="a3"/>
    <w:rsid w:val="00F00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B3D84DA900707A0EC425F4D31B887C4104F956CF93F51892C79C9B14AEA14F512F3B4D953293C1wB14N" TargetMode="External"/><Relationship Id="rId21" Type="http://schemas.openxmlformats.org/officeDocument/2006/relationships/hyperlink" Target="consultantplus://offline/ref=63B3D84DA900707A0EC425F4D31B887C4106FB58C490F51892C79C9B14AEA14F512F3B4D953296CDwB14N" TargetMode="External"/><Relationship Id="rId42" Type="http://schemas.openxmlformats.org/officeDocument/2006/relationships/hyperlink" Target="consultantplus://offline/ref=63B3D84DA900707A0EC425F4D31B887C4106FB58C490F51892C79C9B14AEA14F512F3B4D953296CDwB11N" TargetMode="External"/><Relationship Id="rId47" Type="http://schemas.openxmlformats.org/officeDocument/2006/relationships/hyperlink" Target="consultantplus://offline/ref=63B3D84DA900707A0EC425F4D31B887C4106FB58C490F51892C79C9B14AEA14F512F3B4D953290C1wB13N" TargetMode="External"/><Relationship Id="rId63" Type="http://schemas.openxmlformats.org/officeDocument/2006/relationships/hyperlink" Target="consultantplus://offline/ref=63B3D84DA900707A0EC425F4D31B887C4106FB58C490F51892C79C9B14AEA14F512F3B4D953296CCwB1FN" TargetMode="External"/><Relationship Id="rId68" Type="http://schemas.openxmlformats.org/officeDocument/2006/relationships/hyperlink" Target="consultantplus://offline/ref=63B3D84DA900707A0EC425F4D31B887C4106FB58C490F51892C79C9B14AEA14F512F3B4D953296CCwB10N" TargetMode="External"/><Relationship Id="rId84" Type="http://schemas.openxmlformats.org/officeDocument/2006/relationships/hyperlink" Target="consultantplus://offline/ref=63B3D84DA900707A0EC425F4D31B887C4106FB5BCE96F51892C79C9B14AEA14F512F3B4D953291C0wB13N" TargetMode="External"/><Relationship Id="rId89" Type="http://schemas.openxmlformats.org/officeDocument/2006/relationships/hyperlink" Target="consultantplus://offline/ref=63B3D84DA900707A0EC425F4D31B887C4106FB58C490F51892C79C9B14AEA14F512F3B4D953299C8wB16N" TargetMode="External"/><Relationship Id="rId7" Type="http://schemas.openxmlformats.org/officeDocument/2006/relationships/hyperlink" Target="consultantplus://offline/ref=63B3D84DA900707A0EC425F4D31B887C4106FB58C490F51892C79C9B14AEA14F512F3B4D953296CBwB10N" TargetMode="External"/><Relationship Id="rId71" Type="http://schemas.openxmlformats.org/officeDocument/2006/relationships/hyperlink" Target="consultantplus://offline/ref=63B3D84DA900707A0EC425F4D31B887C4106FB58C490F51892C79C9B14AEA14F512F3B4D953296C0wB1FN" TargetMode="External"/><Relationship Id="rId92" Type="http://schemas.openxmlformats.org/officeDocument/2006/relationships/hyperlink" Target="consultantplus://offline/ref=63B3D84DA900707A0EC425F4D31B887C4106FB58C490F51892C79C9B14AEA14F512F3B4D953299C8wB16N" TargetMode="External"/><Relationship Id="rId2" Type="http://schemas.microsoft.com/office/2007/relationships/stylesWithEffects" Target="stylesWithEffects.xml"/><Relationship Id="rId16" Type="http://schemas.openxmlformats.org/officeDocument/2006/relationships/hyperlink" Target="consultantplus://offline/ref=63B3D84DA900707A0EC425F4D31B887C4505FF57CF99A8129A9E909913A1FE585666374C953290wC1AN" TargetMode="External"/><Relationship Id="rId29" Type="http://schemas.openxmlformats.org/officeDocument/2006/relationships/hyperlink" Target="consultantplus://offline/ref=63B3D84DA900707A0EC425F4D31B887C4107FF5BC592F51892C79C9B14AEA14F512F3B4D953293C1wB15N" TargetMode="External"/><Relationship Id="rId107" Type="http://schemas.openxmlformats.org/officeDocument/2006/relationships/fontTable" Target="fontTable.xml"/><Relationship Id="rId11" Type="http://schemas.openxmlformats.org/officeDocument/2006/relationships/hyperlink" Target="consultantplus://offline/ref=63B3D84DA900707A0EC425F4D31B887C4104F956CF93F51892C79C9B14AEA14F512F3B4D953293CEwB13N" TargetMode="External"/><Relationship Id="rId24" Type="http://schemas.openxmlformats.org/officeDocument/2006/relationships/hyperlink" Target="consultantplus://offline/ref=63B3D84DA900707A0EC425F4D31B887C4108F158C799A8129A9E909913A1FE585666374C953290wC18N" TargetMode="External"/><Relationship Id="rId32" Type="http://schemas.openxmlformats.org/officeDocument/2006/relationships/hyperlink" Target="consultantplus://offline/ref=63B3D84DA900707A0EC425F4D31B887C4104FE5CCE96F51892C79C9B14wA1EN" TargetMode="External"/><Relationship Id="rId37" Type="http://schemas.openxmlformats.org/officeDocument/2006/relationships/hyperlink" Target="consultantplus://offline/ref=63B3D84DA900707A0EC425F4D31B887C4104F956CF93F51892C79C9B14AEA14F512F3B4D953293C1wB11N" TargetMode="External"/><Relationship Id="rId40" Type="http://schemas.openxmlformats.org/officeDocument/2006/relationships/hyperlink" Target="consultantplus://offline/ref=63B3D84DA900707A0EC425F4D31B887C4104F956CF93F51892C79C9B14AEA14F512F3B4D953293C1wB10N" TargetMode="External"/><Relationship Id="rId45" Type="http://schemas.openxmlformats.org/officeDocument/2006/relationships/hyperlink" Target="consultantplus://offline/ref=63B3D84DA900707A0EC425F4D31B887C4106FB58C490F51892C79C9B14AEA14F512F3B4D953290CFwB13N" TargetMode="External"/><Relationship Id="rId53" Type="http://schemas.openxmlformats.org/officeDocument/2006/relationships/hyperlink" Target="consultantplus://offline/ref=63B3D84DA900707A0EC425F4D31B887C4106FB58C490F51892C79C9B14AEA14F512F3B4D953296CCwB10N" TargetMode="External"/><Relationship Id="rId58" Type="http://schemas.openxmlformats.org/officeDocument/2006/relationships/hyperlink" Target="consultantplus://offline/ref=63B3D84DA900707A0EC425F4D31B887C4104F956CF93F51892C79C9B14AEA14F512F3B4D953293C0wB12N" TargetMode="External"/><Relationship Id="rId66" Type="http://schemas.openxmlformats.org/officeDocument/2006/relationships/hyperlink" Target="consultantplus://offline/ref=63B3D84DA900707A0EC425F4D31B887C4104F956CF93F51892C79C9B14AEA14F512F3B4D953293C0wB11N" TargetMode="External"/><Relationship Id="rId74" Type="http://schemas.openxmlformats.org/officeDocument/2006/relationships/hyperlink" Target="consultantplus://offline/ref=63B3D84DA900707A0EC425F4D31B887C4104FE5CCE96F51892C79C9B14wA1EN" TargetMode="External"/><Relationship Id="rId79" Type="http://schemas.openxmlformats.org/officeDocument/2006/relationships/hyperlink" Target="consultantplus://offline/ref=63B3D84DA900707A0EC425F4D31B887C4106FB58C490F51892C79C9B14AEA14F512F3B4D953293CAwB11N" TargetMode="External"/><Relationship Id="rId87" Type="http://schemas.openxmlformats.org/officeDocument/2006/relationships/hyperlink" Target="consultantplus://offline/ref=63B3D84DA900707A0EC425F4D31B887C4106FB58C490F51892C79C9B14AEA14F512F3B4D953299C8wB17N" TargetMode="External"/><Relationship Id="rId102" Type="http://schemas.openxmlformats.org/officeDocument/2006/relationships/hyperlink" Target="consultantplus://offline/ref=63B3D84DA900707A0EC425F4D31B887C4106FB58C490F51892C79C9B14AEA14F512F3B4D953299C8wB11N" TargetMode="External"/><Relationship Id="rId5" Type="http://schemas.openxmlformats.org/officeDocument/2006/relationships/hyperlink" Target="consultantplus://offline/ref=63B3D84DA900707A0EC425F4D31B887C4104F956CF93F51892C79C9B14AEA14F512F3B4D953293CEwB15N" TargetMode="External"/><Relationship Id="rId61" Type="http://schemas.openxmlformats.org/officeDocument/2006/relationships/hyperlink" Target="consultantplus://offline/ref=63B3D84DA900707A0EC425F4D31B887C4106FB58C490F51892C79C9B14AEA14F512F3B4D953293C0wB1FN" TargetMode="External"/><Relationship Id="rId82" Type="http://schemas.openxmlformats.org/officeDocument/2006/relationships/hyperlink" Target="consultantplus://offline/ref=63B3D84DA900707A0EC425F4D31B887C4106FB58C490F51892C79C9B14AEA14F512F3B4D953293CAwB13N" TargetMode="External"/><Relationship Id="rId90" Type="http://schemas.openxmlformats.org/officeDocument/2006/relationships/hyperlink" Target="consultantplus://offline/ref=63B3D84DA900707A0EC425F4D31B887C4106FB58C490F51892C79C9B14AEA14F512F3B4D953299C8wB16N" TargetMode="External"/><Relationship Id="rId95" Type="http://schemas.openxmlformats.org/officeDocument/2006/relationships/hyperlink" Target="consultantplus://offline/ref=63B3D84DA900707A0EC425F4D31B887C4106FB58C490F51892C79C9B14AEA14F512F3B4D953299C8wB16N" TargetMode="External"/><Relationship Id="rId19" Type="http://schemas.openxmlformats.org/officeDocument/2006/relationships/hyperlink" Target="consultantplus://offline/ref=63B3D84DA900707A0EC425F4D31B887C4104FE5CCE97F51892C79C9B14AEA14F512F3B4D953291C8wB17N" TargetMode="External"/><Relationship Id="rId14" Type="http://schemas.openxmlformats.org/officeDocument/2006/relationships/hyperlink" Target="consultantplus://offline/ref=63B3D84DA900707A0EC425F4D31B887C4106FB5BCE96F51892C79C9B14AEA14F512F3B4D953291C1wB17N" TargetMode="External"/><Relationship Id="rId22" Type="http://schemas.openxmlformats.org/officeDocument/2006/relationships/hyperlink" Target="consultantplus://offline/ref=63B3D84DA900707A0EC425F4D31B887C4106FB58C490F51892C79C9B14AEA14F512F3B4D953296CEwB1FN" TargetMode="External"/><Relationship Id="rId27" Type="http://schemas.openxmlformats.org/officeDocument/2006/relationships/hyperlink" Target="consultantplus://offline/ref=63B3D84DA900707A0EC425F4D31B887C4106FB58C490F51892C79C9B14AEA14F512F3B4D953296CFwB17N" TargetMode="External"/><Relationship Id="rId30" Type="http://schemas.openxmlformats.org/officeDocument/2006/relationships/hyperlink" Target="consultantplus://offline/ref=63B3D84DA900707A0EC425F4D31B887C4106FB58C490F51892C79C9B14AEA14F512F3B4D953296CFwB17N" TargetMode="External"/><Relationship Id="rId35" Type="http://schemas.openxmlformats.org/officeDocument/2006/relationships/hyperlink" Target="consultantplus://offline/ref=63B3D84DA900707A0EC425F4D31B887C4106FB58C490F51892C79C9B14AEA14F512F3B4D953296CDwB11N" TargetMode="External"/><Relationship Id="rId43" Type="http://schemas.openxmlformats.org/officeDocument/2006/relationships/hyperlink" Target="consultantplus://offline/ref=63B3D84DA900707A0EC425F4D31B887C4106FB58C490F51892C79C9B14AEA14F512F3B4D953296C1wB1EN" TargetMode="External"/><Relationship Id="rId48" Type="http://schemas.openxmlformats.org/officeDocument/2006/relationships/hyperlink" Target="consultantplus://offline/ref=63B3D84DA900707A0EC425F4D31B887C4104F956CF93F51892C79C9B14AEA14F512F3B4D953293C0wB17N" TargetMode="External"/><Relationship Id="rId56" Type="http://schemas.openxmlformats.org/officeDocument/2006/relationships/hyperlink" Target="consultantplus://offline/ref=63B3D84DA900707A0EC425F4D31B887C4106FB58C490F51892C79C9B14AEA14F512F3B4D953290C8wB15N" TargetMode="External"/><Relationship Id="rId64" Type="http://schemas.openxmlformats.org/officeDocument/2006/relationships/hyperlink" Target="consultantplus://offline/ref=63B3D84DA900707A0EC425F4D31B887C4106FB58C490F51892C79C9B14AEA14F512F3B4Dw91CN" TargetMode="External"/><Relationship Id="rId69" Type="http://schemas.openxmlformats.org/officeDocument/2006/relationships/hyperlink" Target="consultantplus://offline/ref=63B3D84DA900707A0EC425F4D31B887C4106FB58C490F51892C79C9B14AEA14F512F3B4D953296CCwB1FN" TargetMode="External"/><Relationship Id="rId77" Type="http://schemas.openxmlformats.org/officeDocument/2006/relationships/hyperlink" Target="consultantplus://offline/ref=63B3D84DA900707A0EC425F4D31B887C4104F956CF93F51892C79C9B14AEA14F512F3B4D953292C9wB17N" TargetMode="External"/><Relationship Id="rId100" Type="http://schemas.openxmlformats.org/officeDocument/2006/relationships/hyperlink" Target="consultantplus://offline/ref=63B3D84DA900707A0EC425F4D31B887C4106FB58C490F51892C79C9B14AEA14F512F3B4D953299C8wB11N" TargetMode="External"/><Relationship Id="rId105" Type="http://schemas.openxmlformats.org/officeDocument/2006/relationships/hyperlink" Target="consultantplus://offline/ref=63B3D84DA900707A0EC425F4D31B887C4106FB58C490F51892C79C9B14AEA14F512F3B4D953299C8wB10N" TargetMode="External"/><Relationship Id="rId8" Type="http://schemas.openxmlformats.org/officeDocument/2006/relationships/hyperlink" Target="consultantplus://offline/ref=63B3D84DA900707A0EC425F4D31B887C4106FB58C490F51892C79C9B14AEA14F512F3B4D953296CBwB10N" TargetMode="External"/><Relationship Id="rId51" Type="http://schemas.openxmlformats.org/officeDocument/2006/relationships/hyperlink" Target="consultantplus://offline/ref=63B3D84DA900707A0EC425F4D31B887C4106FB58C490F51892C79C9B14AEA14F512F3B4D953293CFwB16N" TargetMode="External"/><Relationship Id="rId72" Type="http://schemas.openxmlformats.org/officeDocument/2006/relationships/hyperlink" Target="consultantplus://offline/ref=63B3D84DA900707A0EC425F4D31B887C4106FB58C490F51892C79C9B14AEA14F512F3B4D953296C0wB1EN" TargetMode="External"/><Relationship Id="rId80" Type="http://schemas.openxmlformats.org/officeDocument/2006/relationships/hyperlink" Target="consultantplus://offline/ref=63B3D84DA900707A0EC425F4D31B887C4106FB58C490F51892C79C9B14AEA14F512F3B4D953299C9wB13N" TargetMode="External"/><Relationship Id="rId85" Type="http://schemas.openxmlformats.org/officeDocument/2006/relationships/hyperlink" Target="consultantplus://offline/ref=63B3D84DA900707A0EC425F4D31B887C4106FB58C490F51892C79C9B14AEA14F512F3B4D953299C9wB10N" TargetMode="External"/><Relationship Id="rId93" Type="http://schemas.openxmlformats.org/officeDocument/2006/relationships/hyperlink" Target="consultantplus://offline/ref=63B3D84DA900707A0EC425F4D31B887C4106FB58C490F51892C79C9B14AEA14F512F3B4D953296CEwB1FN" TargetMode="External"/><Relationship Id="rId98" Type="http://schemas.openxmlformats.org/officeDocument/2006/relationships/hyperlink" Target="consultantplus://offline/ref=63B3D84DA900707A0EC425F4D31B887C4106FB58C490F51892C79C9B14AEA14F512F3B4D953299C8wB12N" TargetMode="External"/><Relationship Id="rId3" Type="http://schemas.openxmlformats.org/officeDocument/2006/relationships/settings" Target="settings.xml"/><Relationship Id="rId12" Type="http://schemas.openxmlformats.org/officeDocument/2006/relationships/hyperlink" Target="consultantplus://offline/ref=63B3D84DA900707A0EC425F4D31B887C4104F956CF93F51892C79C9B14AEA14F512F3B4D953293CEwB11N" TargetMode="External"/><Relationship Id="rId17" Type="http://schemas.openxmlformats.org/officeDocument/2006/relationships/hyperlink" Target="consultantplus://offline/ref=63B3D84DA900707A0EC425F4D31B887C4106FB5BCE96F51892C79C9B14AEA14F512F3B4D953291C1wB16N" TargetMode="External"/><Relationship Id="rId25" Type="http://schemas.openxmlformats.org/officeDocument/2006/relationships/hyperlink" Target="consultantplus://offline/ref=63B3D84DA900707A0EC425F4D31B887C4106FB58C490F51892C79C9B14AEA14F512F3B4Fw912N" TargetMode="External"/><Relationship Id="rId33" Type="http://schemas.openxmlformats.org/officeDocument/2006/relationships/hyperlink" Target="consultantplus://offline/ref=63B3D84DA900707A0EC425F4D31B887C4106FB58C490F51892C79C9B14AEA14F512F3B4D953296CEwB1FN" TargetMode="External"/><Relationship Id="rId38" Type="http://schemas.openxmlformats.org/officeDocument/2006/relationships/hyperlink" Target="consultantplus://offline/ref=63B3D84DA900707A0EC425F4D31B887C4106FB58C490F51892C79C9B14AEA14F512F3B4D953293C1wB15N" TargetMode="External"/><Relationship Id="rId46" Type="http://schemas.openxmlformats.org/officeDocument/2006/relationships/hyperlink" Target="consultantplus://offline/ref=63B3D84DA900707A0EC425F4D31B887C4106FB58C490F51892C79C9B14AEA14F512F3B4D953290C1wB14N" TargetMode="External"/><Relationship Id="rId59" Type="http://schemas.openxmlformats.org/officeDocument/2006/relationships/hyperlink" Target="consultantplus://offline/ref=63B3D84DA900707A0EC425F4D31B887C4106FB58C490F51892C79C9B14AEA14F512F3B4D953296CCwB1FN" TargetMode="External"/><Relationship Id="rId67" Type="http://schemas.openxmlformats.org/officeDocument/2006/relationships/hyperlink" Target="consultantplus://offline/ref=63B3D84DA900707A0EC425F4D31B887C4106FB58C490F51892C79C9B14AEA14F512F3B4D953292C8wB12N" TargetMode="External"/><Relationship Id="rId103" Type="http://schemas.openxmlformats.org/officeDocument/2006/relationships/hyperlink" Target="consultantplus://offline/ref=63B3D84DA900707A0EC425F4D31B887C4106FB58C490F51892C79C9B14AEA14F512F3B4D953299C8wB10N" TargetMode="External"/><Relationship Id="rId108" Type="http://schemas.openxmlformats.org/officeDocument/2006/relationships/theme" Target="theme/theme1.xml"/><Relationship Id="rId20" Type="http://schemas.openxmlformats.org/officeDocument/2006/relationships/hyperlink" Target="consultantplus://offline/ref=63B3D84DA900707A0EC425F4D31B887C4106FB58C490F51892C79C9B14AEA14F512F3B4D953296CAwB1EN" TargetMode="External"/><Relationship Id="rId41" Type="http://schemas.openxmlformats.org/officeDocument/2006/relationships/hyperlink" Target="consultantplus://offline/ref=63B3D84DA900707A0EC425F4D31B887C4106FB58C490F51892C79C9B14AEA14F512F3B4D953292C0wB17N" TargetMode="External"/><Relationship Id="rId54" Type="http://schemas.openxmlformats.org/officeDocument/2006/relationships/hyperlink" Target="consultantplus://offline/ref=63B3D84DA900707A0EC425F4D31B887C4106FB58C490F51892C79C9B14AEA14F512F3B4D953292C8wB12N" TargetMode="External"/><Relationship Id="rId62" Type="http://schemas.openxmlformats.org/officeDocument/2006/relationships/hyperlink" Target="consultantplus://offline/ref=63B3D84DA900707A0EC425F4D31B887C4102FC5BC490F51892C79C9B14AEA14F512F3Bw41FN" TargetMode="External"/><Relationship Id="rId70" Type="http://schemas.openxmlformats.org/officeDocument/2006/relationships/hyperlink" Target="consultantplus://offline/ref=63B3D84DA900707A0EC425F4D31B887C4104F956CF93F51892C79C9B14AEA14F512F3B4D953293C0wB10N" TargetMode="External"/><Relationship Id="rId75" Type="http://schemas.openxmlformats.org/officeDocument/2006/relationships/hyperlink" Target="consultantplus://offline/ref=63B3D84DA900707A0EC425F4D31B887C4106FB58C490F51892C79C9B14AEA14F512F3B4D953299C9wB15N" TargetMode="External"/><Relationship Id="rId83" Type="http://schemas.openxmlformats.org/officeDocument/2006/relationships/hyperlink" Target="consultantplus://offline/ref=63B3D84DA900707A0EC425F4D31B887C4104F956CF93F51892C79C9B14AEA14F512F3B4D953292C9wB15N" TargetMode="External"/><Relationship Id="rId88" Type="http://schemas.openxmlformats.org/officeDocument/2006/relationships/hyperlink" Target="consultantplus://offline/ref=63B3D84DA900707A0EC425F4D31B887C4106FB58C490F51892C79C9B14AEA14F512F3B4D953299C8wB16N" TargetMode="External"/><Relationship Id="rId91" Type="http://schemas.openxmlformats.org/officeDocument/2006/relationships/hyperlink" Target="consultantplus://offline/ref=63B3D84DA900707A0EC425F4D31B887C4106FB58C490F51892C79C9B14AEA14F512F3B4D953296CEwB1FN" TargetMode="External"/><Relationship Id="rId96" Type="http://schemas.openxmlformats.org/officeDocument/2006/relationships/hyperlink" Target="consultantplus://offline/ref=63B3D84DA900707A0EC425F4D31B887C4106FB58C490F51892C79C9B14AEA14F512F3B4D953299C8wB16N" TargetMode="External"/><Relationship Id="rId1" Type="http://schemas.openxmlformats.org/officeDocument/2006/relationships/styles" Target="styles.xml"/><Relationship Id="rId6" Type="http://schemas.openxmlformats.org/officeDocument/2006/relationships/hyperlink" Target="consultantplus://offline/ref=63B3D84DA900707A0EC425F4D31B887C4106FB5BCE96F51892C79C9B14AEA14F512F3B4D953291CEwB1EN" TargetMode="External"/><Relationship Id="rId15" Type="http://schemas.openxmlformats.org/officeDocument/2006/relationships/hyperlink" Target="consultantplus://offline/ref=63B3D84DA900707A0EC425F4D31B887C4106FB58C490F51892C79C9B14AEA14F512F3B4D953292C0wB17N" TargetMode="External"/><Relationship Id="rId23" Type="http://schemas.openxmlformats.org/officeDocument/2006/relationships/hyperlink" Target="consultantplus://offline/ref=63B3D84DA900707A0EC425F4D31B887C4104FE5CCE96F51892C79C9B14wA1EN" TargetMode="External"/><Relationship Id="rId28" Type="http://schemas.openxmlformats.org/officeDocument/2006/relationships/hyperlink" Target="consultantplus://offline/ref=63B3D84DA900707A0EC425F4D31B887C4106FB58C490F51892C79C9B14AEA14F512F3B4D953296CFwB17N" TargetMode="External"/><Relationship Id="rId36" Type="http://schemas.openxmlformats.org/officeDocument/2006/relationships/hyperlink" Target="consultantplus://offline/ref=63B3D84DA900707A0EC425F4D31B887C4106FB58C490F51892C79C9B14AEA14F512F3B4Fw912N" TargetMode="External"/><Relationship Id="rId49" Type="http://schemas.openxmlformats.org/officeDocument/2006/relationships/hyperlink" Target="consultantplus://offline/ref=63B3D84DA900707A0EC425F4D31B887C4106FB58C490F51892C79C9B14AEA14F512F3B4D953296CCwB12N" TargetMode="External"/><Relationship Id="rId57" Type="http://schemas.openxmlformats.org/officeDocument/2006/relationships/hyperlink" Target="consultantplus://offline/ref=63B3D84DA900707A0EC425F4D31B887C4106FB58C490F51892C79C9B14AEA14F512F3B4D953296CCwB10N" TargetMode="External"/><Relationship Id="rId106" Type="http://schemas.openxmlformats.org/officeDocument/2006/relationships/hyperlink" Target="consultantplus://offline/ref=63B3D84DA900707A0EC425F4D31B887C4104FE5CCE97F51892C79C9B14AEA14F512F3B4D953291C8wB17N" TargetMode="External"/><Relationship Id="rId10" Type="http://schemas.openxmlformats.org/officeDocument/2006/relationships/hyperlink" Target="consultantplus://offline/ref=63B3D84DA900707A0EC425F4D31B887C4106F857CE90F51892C79C9B14wA1EN" TargetMode="External"/><Relationship Id="rId31" Type="http://schemas.openxmlformats.org/officeDocument/2006/relationships/hyperlink" Target="consultantplus://offline/ref=63B3D84DA900707A0EC425F4D31B887C4106FB58C490F51892C79C9B14AEA14F512F3B4D953296C1wB16N" TargetMode="External"/><Relationship Id="rId44" Type="http://schemas.openxmlformats.org/officeDocument/2006/relationships/hyperlink" Target="consultantplus://offline/ref=63B3D84DA900707A0EC425F4D31B887C4106FB58C490F51892C79C9B14AEA14F512F3B4Fw912N" TargetMode="External"/><Relationship Id="rId52" Type="http://schemas.openxmlformats.org/officeDocument/2006/relationships/hyperlink" Target="consultantplus://offline/ref=63B3D84DA900707A0EC425F4D31B887C4106FB58C490F51892C79C9B14AEA14F512F3B4D953296CCwB11N" TargetMode="External"/><Relationship Id="rId60" Type="http://schemas.openxmlformats.org/officeDocument/2006/relationships/hyperlink" Target="consultantplus://offline/ref=63B3D84DA900707A0EC425F4D31B887C4106FB58C490F51892C79C9B14AEA14F512F3B4D953292C8wB12N" TargetMode="External"/><Relationship Id="rId65" Type="http://schemas.openxmlformats.org/officeDocument/2006/relationships/hyperlink" Target="consultantplus://offline/ref=63B3D84DA900707A0EC425F4D31B887C4106FB58C490F51892C79C9B14AEA14F512F3B4Ew911N" TargetMode="External"/><Relationship Id="rId73" Type="http://schemas.openxmlformats.org/officeDocument/2006/relationships/hyperlink" Target="consultantplus://offline/ref=63B3D84DA900707A0EC425F4D31B887C4106FB58C490F51892C79C9B14AEA14F512F3B4D953296CEwB10N" TargetMode="External"/><Relationship Id="rId78" Type="http://schemas.openxmlformats.org/officeDocument/2006/relationships/hyperlink" Target="consultantplus://offline/ref=63B3D84DA900707A0EC425F4D31B887C4106FB5BCE96F51892C79C9B14AEA14F512F3B4D953291C0wB14N" TargetMode="External"/><Relationship Id="rId81" Type="http://schemas.openxmlformats.org/officeDocument/2006/relationships/hyperlink" Target="consultantplus://offline/ref=63B3D84DA900707A0EC425F4D31B887C4106FB58C490F51892C79C9B14AEA14F512F3B4D953390CFwB11N" TargetMode="External"/><Relationship Id="rId86" Type="http://schemas.openxmlformats.org/officeDocument/2006/relationships/hyperlink" Target="consultantplus://offline/ref=63B3D84DA900707A0EC425F4D31B887C4106FB58C490F51892C79C9B14AEA14F512F3B4D953299C9wB1EN" TargetMode="External"/><Relationship Id="rId94" Type="http://schemas.openxmlformats.org/officeDocument/2006/relationships/hyperlink" Target="consultantplus://offline/ref=63B3D84DA900707A0EC425F4D31B887C4106FB58C490F51892C79C9B14AEA14F512F3B4D953299C8wB16N" TargetMode="External"/><Relationship Id="rId99" Type="http://schemas.openxmlformats.org/officeDocument/2006/relationships/hyperlink" Target="consultantplus://offline/ref=63B3D84DA900707A0EC425F4D31B887C4106FB58C490F51892C79C9B14AEA14F512F3B4D953299C8wB12N" TargetMode="External"/><Relationship Id="rId101" Type="http://schemas.openxmlformats.org/officeDocument/2006/relationships/hyperlink" Target="consultantplus://offline/ref=63B3D84DA900707A0EC425F4D31B887C4106FB58C490F51892C79C9B14AEA14F512F3B4D953296CEwB1FN" TargetMode="External"/><Relationship Id="rId4" Type="http://schemas.openxmlformats.org/officeDocument/2006/relationships/webSettings" Target="webSettings.xml"/><Relationship Id="rId9" Type="http://schemas.openxmlformats.org/officeDocument/2006/relationships/hyperlink" Target="consultantplus://offline/ref=63B3D84DA900707A0EC425F4D31B887C4106FB58C490F51892C79C9B14AEA14F512F3B4D953296CBwB1FN" TargetMode="External"/><Relationship Id="rId13" Type="http://schemas.openxmlformats.org/officeDocument/2006/relationships/hyperlink" Target="consultantplus://offline/ref=63B3D84DA900707A0EC425F4D31B887C4106FB58C490F51892C79C9B14AEA14F512F3B4D953291C0wB15N" TargetMode="External"/><Relationship Id="rId18" Type="http://schemas.openxmlformats.org/officeDocument/2006/relationships/hyperlink" Target="consultantplus://offline/ref=63B3D84DA900707A0EC425F4D31B887C4106FB58C490F51892C79C9B14AEA14F512F3B4D953296CAwB1EN" TargetMode="External"/><Relationship Id="rId39" Type="http://schemas.openxmlformats.org/officeDocument/2006/relationships/hyperlink" Target="consultantplus://offline/ref=63B3D84DA900707A0EC425F4D31B887C4106FB58C490F51892C79C9B14AEA14F512F3B4D953293C1wB16N" TargetMode="External"/><Relationship Id="rId34" Type="http://schemas.openxmlformats.org/officeDocument/2006/relationships/hyperlink" Target="consultantplus://offline/ref=63B3D84DA900707A0EC425F4D31B887C4106FB58C490F51892C79C9B14AEA14F512F3B4D953296C1wB16N" TargetMode="External"/><Relationship Id="rId50" Type="http://schemas.openxmlformats.org/officeDocument/2006/relationships/hyperlink" Target="consultantplus://offline/ref=63B3D84DA900707A0EC425F4D31B887C4106FB58C490F51892C79C9B14AEA14F512F3B4D953293CAwB13N" TargetMode="External"/><Relationship Id="rId55" Type="http://schemas.openxmlformats.org/officeDocument/2006/relationships/hyperlink" Target="consultantplus://offline/ref=63B3D84DA900707A0EC425F4D31B887C4106FB58C490F51892C79C9B14AEA14F512F3B4D953293C0wB1FN" TargetMode="External"/><Relationship Id="rId76" Type="http://schemas.openxmlformats.org/officeDocument/2006/relationships/hyperlink" Target="consultantplus://offline/ref=63B3D84DA900707A0EC425F4D31B887C4106FB58C490F51892C79C9B14AEA14F512F3B4D953299C9wB13N" TargetMode="External"/><Relationship Id="rId97" Type="http://schemas.openxmlformats.org/officeDocument/2006/relationships/hyperlink" Target="consultantplus://offline/ref=63B3D84DA900707A0EC425F4D31B887C4106FB58C490F51892C79C9B14AEA14F512F3B4D953299C8wB16N" TargetMode="External"/><Relationship Id="rId104" Type="http://schemas.openxmlformats.org/officeDocument/2006/relationships/hyperlink" Target="consultantplus://offline/ref=63B3D84DA900707A0EC425F4D31B887C4106FB58C490F51892C79C9B14AEA14F512F3B4D953299C8wB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3736</Words>
  <Characters>37092</Characters>
  <Application>Microsoft Office Word</Application>
  <DocSecurity>0</DocSecurity>
  <Lines>309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vl06611</dc:creator>
  <cp:keywords/>
  <dc:description/>
  <cp:lastModifiedBy>Лычева Валентина Игоревна</cp:lastModifiedBy>
  <cp:revision>6</cp:revision>
  <cp:lastPrinted>2015-02-18T14:07:00Z</cp:lastPrinted>
  <dcterms:created xsi:type="dcterms:W3CDTF">2015-02-18T13:53:00Z</dcterms:created>
  <dcterms:modified xsi:type="dcterms:W3CDTF">2015-02-18T14:07:00Z</dcterms:modified>
</cp:coreProperties>
</file>