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D552A" w:rsidP="00C55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5C4D">
              <w:rPr>
                <w:b/>
                <w:color w:val="000000"/>
                <w:sz w:val="22"/>
                <w:szCs w:val="22"/>
              </w:rPr>
              <w:t>октября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4D552A">
              <w:rPr>
                <w:color w:val="000000" w:themeColor="text1"/>
                <w:sz w:val="22"/>
                <w:szCs w:val="22"/>
              </w:rPr>
              <w:t>09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5C4D">
              <w:rPr>
                <w:color w:val="000000" w:themeColor="text1"/>
                <w:sz w:val="22"/>
                <w:szCs w:val="22"/>
              </w:rPr>
              <w:t>октября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4D552A">
              <w:rPr>
                <w:color w:val="000000" w:themeColor="text1"/>
                <w:sz w:val="22"/>
                <w:szCs w:val="22"/>
              </w:rPr>
              <w:t>13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C55C4D">
              <w:rPr>
                <w:color w:val="000000" w:themeColor="text1"/>
                <w:sz w:val="22"/>
                <w:szCs w:val="22"/>
              </w:rPr>
              <w:t>октября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D552A" w:rsidRPr="004D552A" w:rsidRDefault="004D552A" w:rsidP="004D552A">
            <w:pPr>
              <w:rPr>
                <w:sz w:val="22"/>
                <w:szCs w:val="22"/>
              </w:rPr>
            </w:pPr>
            <w:r w:rsidRPr="004D552A">
              <w:rPr>
                <w:sz w:val="22"/>
                <w:szCs w:val="22"/>
              </w:rPr>
              <w:t>1.Об одобрении сделок, заключаемых с превышением</w:t>
            </w:r>
            <w:bookmarkStart w:id="0" w:name="_GoBack"/>
            <w:bookmarkEnd w:id="0"/>
            <w:r w:rsidRPr="004D552A">
              <w:rPr>
                <w:sz w:val="22"/>
                <w:szCs w:val="22"/>
              </w:rPr>
              <w:t xml:space="preserve"> мак</w:t>
            </w:r>
            <w:r>
              <w:rPr>
                <w:sz w:val="22"/>
                <w:szCs w:val="22"/>
              </w:rPr>
              <w:t xml:space="preserve">симального лимита требований к </w:t>
            </w:r>
            <w:proofErr w:type="gramStart"/>
            <w:r w:rsidRPr="004D552A">
              <w:rPr>
                <w:sz w:val="22"/>
                <w:szCs w:val="22"/>
              </w:rPr>
              <w:t>контрагенту  (</w:t>
            </w:r>
            <w:proofErr w:type="gramEnd"/>
            <w:r w:rsidRPr="004D552A">
              <w:rPr>
                <w:sz w:val="22"/>
                <w:szCs w:val="22"/>
              </w:rPr>
              <w:t>группе), утвержденного Советом директоров  ООО «Экспобанк».</w:t>
            </w:r>
          </w:p>
          <w:p w:rsidR="00BA1474" w:rsidRPr="007456F2" w:rsidRDefault="004D552A" w:rsidP="004D552A">
            <w:pPr>
              <w:rPr>
                <w:sz w:val="22"/>
                <w:szCs w:val="22"/>
              </w:rPr>
            </w:pPr>
            <w:r w:rsidRPr="004D552A">
              <w:rPr>
                <w:sz w:val="22"/>
                <w:szCs w:val="22"/>
              </w:rPr>
              <w:t xml:space="preserve">2. Рассмотрение Отчета контролера за 3-й квартал 2020г.    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4D552A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5C4D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D552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2020-10-09T07:35:00Z</dcterms:created>
  <dcterms:modified xsi:type="dcterms:W3CDTF">2020-10-09T07:35:00Z</dcterms:modified>
</cp:coreProperties>
</file>