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506FE3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FB6DAE" w:rsidP="00FB6DA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октября</w:t>
            </w:r>
            <w:bookmarkStart w:id="0" w:name="_GoBack"/>
            <w:bookmarkEnd w:id="0"/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335B9">
              <w:rPr>
                <w:b/>
                <w:color w:val="000000"/>
                <w:sz w:val="22"/>
                <w:szCs w:val="22"/>
              </w:rPr>
              <w:t>20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FB6DAE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E64427" w:rsidRPr="00172D3E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FB6DAE">
              <w:rPr>
                <w:b/>
                <w:sz w:val="22"/>
                <w:szCs w:val="22"/>
              </w:rPr>
              <w:t>26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FB6DAE">
              <w:rPr>
                <w:b/>
                <w:sz w:val="22"/>
                <w:szCs w:val="22"/>
              </w:rPr>
              <w:t>октября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20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FB6DAE" w:rsidRPr="00FB6DAE" w:rsidRDefault="00FB6DAE" w:rsidP="00FB6DAE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FB6DAE">
              <w:rPr>
                <w:rFonts w:ascii="Times New Roman" w:hAnsi="Times New Roman"/>
                <w:b/>
                <w:bCs/>
              </w:rPr>
              <w:t>Об участии  ООО «Экспобанк» в других   юридических  лицах.</w:t>
            </w:r>
          </w:p>
          <w:p w:rsidR="00FB6DAE" w:rsidRPr="00FB6DAE" w:rsidRDefault="00FB6DAE" w:rsidP="00FB6DAE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FB6DAE">
              <w:rPr>
                <w:rFonts w:ascii="Times New Roman" w:hAnsi="Times New Roman"/>
                <w:b/>
                <w:bCs/>
              </w:rPr>
              <w:t>Об оформлении протокола Общего собрания участников ООО «Экспобанк».</w:t>
            </w:r>
          </w:p>
          <w:p w:rsidR="00021C94" w:rsidRPr="00E64427" w:rsidRDefault="00021C94" w:rsidP="00DA15DA">
            <w:pPr>
              <w:contextualSpacing/>
              <w:jc w:val="both"/>
              <w:rPr>
                <w:sz w:val="22"/>
                <w:szCs w:val="22"/>
              </w:rPr>
            </w:pPr>
            <w:r w:rsidRPr="00E64427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62F27" w:rsidRPr="00D62F27" w:rsidRDefault="00FB6DAE" w:rsidP="00D62F27">
            <w:pPr>
              <w:jc w:val="both"/>
              <w:rPr>
                <w:b/>
              </w:rPr>
            </w:pPr>
            <w:r w:rsidRPr="00FB6DAE">
              <w:rPr>
                <w:b/>
                <w:sz w:val="22"/>
              </w:rPr>
              <w:t>Одобрить участие ООО «Экспобанк» в других юридических лицах на условиях, указанных в приложении 1</w:t>
            </w:r>
            <w:r w:rsidRPr="00FB6DAE">
              <w:rPr>
                <w:b/>
              </w:rPr>
              <w:t>.</w:t>
            </w:r>
          </w:p>
          <w:p w:rsidR="00CA69EB" w:rsidRPr="0091689D" w:rsidRDefault="00605FC4" w:rsidP="00BD2BF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01737C" w:rsidRPr="0091689D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F7D22" w:rsidRDefault="00FB6DAE" w:rsidP="009F7D22">
            <w:pPr>
              <w:pStyle w:val="a5"/>
              <w:widowControl w:val="0"/>
              <w:rPr>
                <w:sz w:val="22"/>
                <w:szCs w:val="22"/>
              </w:rPr>
            </w:pPr>
            <w:r w:rsidRPr="00FB6DAE">
              <w:rPr>
                <w:b/>
                <w:sz w:val="22"/>
                <w:szCs w:val="22"/>
                <w:lang w:eastAsia="en-US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 Нифонтову Кириллу Владимировичу и Секретарю общего собрания участников Костко Роману Валерьевичу  оформить и подписать протокол внеочередного общего собрания участников ООО «Экспобанк».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FB6DAE"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FB6DAE">
              <w:rPr>
                <w:b/>
                <w:color w:val="000000" w:themeColor="text1"/>
                <w:sz w:val="22"/>
                <w:szCs w:val="22"/>
              </w:rPr>
              <w:t>октября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35B9">
              <w:rPr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653E5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lastRenderedPageBreak/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7653E5" w:rsidP="007653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B6DAE" w:rsidP="00D62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B6DAE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35B9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F8" w:rsidRDefault="004007F8">
      <w:r>
        <w:separator/>
      </w:r>
    </w:p>
  </w:endnote>
  <w:endnote w:type="continuationSeparator" w:id="0">
    <w:p w:rsidR="004007F8" w:rsidRDefault="004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B6DAE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F8" w:rsidRDefault="004007F8">
      <w:r>
        <w:separator/>
      </w:r>
    </w:p>
  </w:footnote>
  <w:footnote w:type="continuationSeparator" w:id="0">
    <w:p w:rsidR="004007F8" w:rsidRDefault="004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0D8F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299B"/>
    <w:rsid w:val="003A56A5"/>
    <w:rsid w:val="003A7EB4"/>
    <w:rsid w:val="003C0960"/>
    <w:rsid w:val="003C37BB"/>
    <w:rsid w:val="003D6A44"/>
    <w:rsid w:val="003E02B5"/>
    <w:rsid w:val="003E3FD3"/>
    <w:rsid w:val="003E7130"/>
    <w:rsid w:val="003F5565"/>
    <w:rsid w:val="004007F8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06FE3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DB2"/>
    <w:rsid w:val="007467C0"/>
    <w:rsid w:val="00751FB6"/>
    <w:rsid w:val="007653E5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7A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1689D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9F7D22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BF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0F0A"/>
    <w:rsid w:val="00C679B7"/>
    <w:rsid w:val="00C704C6"/>
    <w:rsid w:val="00C73754"/>
    <w:rsid w:val="00C80AC0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62F27"/>
    <w:rsid w:val="00D65767"/>
    <w:rsid w:val="00D66605"/>
    <w:rsid w:val="00D7413B"/>
    <w:rsid w:val="00D8235A"/>
    <w:rsid w:val="00D854E1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6DAE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F2C0F-3BBB-4AC9-ACE9-0D1FB24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D854E1"/>
    <w:pPr>
      <w:keepNext/>
      <w:autoSpaceDE/>
      <w:autoSpaceDN/>
      <w:jc w:val="center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4E1"/>
    <w:rPr>
      <w:rFonts w:ascii="Times New Roman" w:hAnsi="Times New Roman"/>
      <w:b/>
      <w:bCs/>
      <w:sz w:val="22"/>
      <w:szCs w:val="24"/>
    </w:rPr>
  </w:style>
  <w:style w:type="paragraph" w:styleId="afa">
    <w:name w:val="Body Text"/>
    <w:basedOn w:val="a"/>
    <w:link w:val="afb"/>
    <w:uiPriority w:val="99"/>
    <w:unhideWhenUsed/>
    <w:rsid w:val="00D854E1"/>
    <w:pPr>
      <w:autoSpaceDE/>
      <w:autoSpaceDN/>
      <w:spacing w:after="120"/>
    </w:pPr>
    <w:rPr>
      <w:rFonts w:eastAsia="SimSu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854E1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2798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2013-07-22T15:43:00Z</cp:lastPrinted>
  <dcterms:created xsi:type="dcterms:W3CDTF">2020-10-26T12:04:00Z</dcterms:created>
  <dcterms:modified xsi:type="dcterms:W3CDTF">2020-10-26T12:04:00Z</dcterms:modified>
</cp:coreProperties>
</file>