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FC" w:rsidRPr="00315B64" w:rsidRDefault="00315B64">
      <w:pPr>
        <w:rPr>
          <w:lang w:val="en-US"/>
        </w:rPr>
      </w:pPr>
      <w:r w:rsidRPr="00315B64">
        <w:rPr>
          <w:color w:val="000000"/>
          <w:sz w:val="27"/>
          <w:szCs w:val="27"/>
          <w:lang w:val="en-US"/>
        </w:rPr>
        <w:t>UPDATE 23/10/2019: EVENT DETAILS HAVE BEEN CONFIRMED</w:t>
      </w:r>
      <w:proofErr w:type="gramStart"/>
      <w:r w:rsidRPr="00315B64">
        <w:rPr>
          <w:color w:val="000000"/>
          <w:sz w:val="27"/>
          <w:szCs w:val="27"/>
          <w:lang w:val="en-US"/>
        </w:rPr>
        <w:t>:</w:t>
      </w:r>
      <w:proofErr w:type="gramEnd"/>
      <w:r w:rsidRPr="00315B64">
        <w:rPr>
          <w:color w:val="000000"/>
          <w:sz w:val="27"/>
          <w:szCs w:val="27"/>
          <w:lang w:val="en-US"/>
        </w:rPr>
        <w:br/>
        <w:t>AGENDA AND ACTIONS TO BE TAKEN ADDED.</w:t>
      </w:r>
      <w:r w:rsidRPr="00315B64">
        <w:rPr>
          <w:color w:val="000000"/>
          <w:sz w:val="27"/>
          <w:szCs w:val="27"/>
          <w:lang w:val="en-US"/>
        </w:rPr>
        <w:br/>
        <w:t>MARKET DEADLINE AND EXPIRY DATE HAVE BEEN AMENDED.</w:t>
      </w:r>
      <w:r w:rsidRPr="00315B64">
        <w:rPr>
          <w:color w:val="000000"/>
          <w:sz w:val="27"/>
          <w:szCs w:val="27"/>
          <w:lang w:val="en-US"/>
        </w:rPr>
        <w:br/>
        <w:t>HOME ISIN JE00B5BCW814</w:t>
      </w:r>
      <w:r w:rsidRPr="00315B64">
        <w:rPr>
          <w:color w:val="000000"/>
          <w:sz w:val="27"/>
          <w:szCs w:val="27"/>
          <w:lang w:val="en-US"/>
        </w:rPr>
        <w:br/>
        <w:t>AGENDA: 1 TO APPROVE AND CONFIRM THE ANNUAL CAP IN RELATION TO</w:t>
      </w:r>
      <w:r w:rsidRPr="00315B64">
        <w:rPr>
          <w:color w:val="000000"/>
          <w:sz w:val="27"/>
          <w:szCs w:val="27"/>
          <w:lang w:val="en-US"/>
        </w:rPr>
        <w:br/>
        <w:t>THE EC CONTRACTS WITH ASSOCIATES OF EN (AS DEFINED IN</w:t>
      </w:r>
      <w:r w:rsidRPr="00315B64">
        <w:rPr>
          <w:color w:val="000000"/>
          <w:sz w:val="27"/>
          <w:szCs w:val="27"/>
          <w:lang w:val="en-US"/>
        </w:rPr>
        <w:br/>
        <w:t>THE CIRCULAR OF THE COMPANY DATED 18 OCTOBER 2019 (THE</w:t>
      </w:r>
      <w:r w:rsidRPr="00315B64">
        <w:rPr>
          <w:color w:val="000000"/>
          <w:sz w:val="27"/>
          <w:szCs w:val="27"/>
          <w:lang w:val="en-US"/>
        </w:rPr>
        <w:br/>
        <w:t>CIRCULAR) FOR THE YEAR ENDING 31 DECEMBER 2020 2 TO</w:t>
      </w:r>
      <w:r w:rsidRPr="00315B64">
        <w:rPr>
          <w:color w:val="000000"/>
          <w:sz w:val="27"/>
          <w:szCs w:val="27"/>
          <w:lang w:val="en-US"/>
        </w:rPr>
        <w:br/>
        <w:t>APPROVE AND CONFIRM THE ANNUAL CAP IN RELATION TO THE</w:t>
      </w:r>
      <w:r w:rsidRPr="00315B64">
        <w:rPr>
          <w:color w:val="000000"/>
          <w:sz w:val="27"/>
          <w:szCs w:val="27"/>
          <w:lang w:val="en-US"/>
        </w:rPr>
        <w:br/>
        <w:t>EC CONTRACTS WITH ASSOCIATES OF EN (AS DEFINED IN THE</w:t>
      </w:r>
      <w:r w:rsidRPr="00315B64">
        <w:rPr>
          <w:color w:val="000000"/>
          <w:sz w:val="27"/>
          <w:szCs w:val="27"/>
          <w:lang w:val="en-US"/>
        </w:rPr>
        <w:br/>
        <w:t>CIRCULAR) FOR THE YEAR ENDING 31 DECEMBER 2021 3 TO</w:t>
      </w:r>
      <w:r w:rsidRPr="00315B64">
        <w:rPr>
          <w:color w:val="000000"/>
          <w:sz w:val="27"/>
          <w:szCs w:val="27"/>
          <w:lang w:val="en-US"/>
        </w:rPr>
        <w:br/>
        <w:t>APPROVE AND CONFIRM THE ANNUAL CAP IN RELATION TO THE</w:t>
      </w:r>
      <w:r w:rsidRPr="00315B64">
        <w:rPr>
          <w:color w:val="000000"/>
          <w:sz w:val="27"/>
          <w:szCs w:val="27"/>
          <w:lang w:val="en-US"/>
        </w:rPr>
        <w:br/>
        <w:t>EC CONTRACTS WITH ASSOCIATES OF EN (AS DEFINED IN THE</w:t>
      </w:r>
      <w:r w:rsidRPr="00315B64">
        <w:rPr>
          <w:color w:val="000000"/>
          <w:sz w:val="27"/>
          <w:szCs w:val="27"/>
          <w:lang w:val="en-US"/>
        </w:rPr>
        <w:br/>
        <w:t>CIRCULAR) FOR THE YEAR ENDING 31/12/2022</w:t>
      </w:r>
      <w:r w:rsidRPr="00315B64">
        <w:rPr>
          <w:color w:val="000000"/>
          <w:sz w:val="27"/>
          <w:szCs w:val="27"/>
          <w:lang w:val="en-US"/>
        </w:rPr>
        <w:br/>
        <w:t>INFORMATION SOURCE: BROADRIDGE.</w:t>
      </w:r>
      <w:r w:rsidRPr="00315B64">
        <w:rPr>
          <w:color w:val="000000"/>
          <w:sz w:val="27"/>
          <w:szCs w:val="27"/>
          <w:lang w:val="en-US"/>
        </w:rPr>
        <w:br/>
        <w:t>END OF UPDATE</w:t>
      </w:r>
      <w:r w:rsidRPr="00315B64">
        <w:rPr>
          <w:color w:val="000000"/>
          <w:sz w:val="27"/>
          <w:szCs w:val="27"/>
          <w:lang w:val="en-US"/>
        </w:rPr>
        <w:br/>
        <w:t>--------------- ACTION TO BE TAKEN -------------------</w:t>
      </w:r>
      <w:r w:rsidRPr="00315B64">
        <w:rPr>
          <w:color w:val="000000"/>
          <w:sz w:val="27"/>
          <w:szCs w:val="27"/>
          <w:lang w:val="en-US"/>
        </w:rPr>
        <w:br/>
        <w:t>WE WILL FORWARD BUT NOT VALIDATE ANY FREE TEXT IN YOUR</w:t>
      </w:r>
      <w:r w:rsidRPr="00315B64">
        <w:rPr>
          <w:color w:val="000000"/>
          <w:sz w:val="27"/>
          <w:szCs w:val="27"/>
          <w:lang w:val="en-US"/>
        </w:rPr>
        <w:br/>
        <w:t>INSTRUCTION.</w:t>
      </w:r>
      <w:r w:rsidRPr="00315B64">
        <w:rPr>
          <w:color w:val="000000"/>
          <w:sz w:val="27"/>
          <w:szCs w:val="27"/>
          <w:lang w:val="en-US"/>
        </w:rPr>
        <w:br/>
      </w:r>
    </w:p>
    <w:sectPr w:rsidR="005157FC" w:rsidRPr="0031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4"/>
    <w:rsid w:val="00022F82"/>
    <w:rsid w:val="00057ECA"/>
    <w:rsid w:val="00064C9D"/>
    <w:rsid w:val="0006750E"/>
    <w:rsid w:val="000913F8"/>
    <w:rsid w:val="0009551A"/>
    <w:rsid w:val="00163676"/>
    <w:rsid w:val="001E5F19"/>
    <w:rsid w:val="00232694"/>
    <w:rsid w:val="002E75F8"/>
    <w:rsid w:val="00315B64"/>
    <w:rsid w:val="003212B7"/>
    <w:rsid w:val="0043527A"/>
    <w:rsid w:val="00456CD1"/>
    <w:rsid w:val="005157FC"/>
    <w:rsid w:val="00547C83"/>
    <w:rsid w:val="005E60F9"/>
    <w:rsid w:val="005F3281"/>
    <w:rsid w:val="00676602"/>
    <w:rsid w:val="006A4620"/>
    <w:rsid w:val="006B0241"/>
    <w:rsid w:val="00800AD5"/>
    <w:rsid w:val="00806DE2"/>
    <w:rsid w:val="00833611"/>
    <w:rsid w:val="00877B50"/>
    <w:rsid w:val="00975F9A"/>
    <w:rsid w:val="009E1D46"/>
    <w:rsid w:val="00A50ACC"/>
    <w:rsid w:val="00AD4E94"/>
    <w:rsid w:val="00B07F53"/>
    <w:rsid w:val="00B24320"/>
    <w:rsid w:val="00B87C99"/>
    <w:rsid w:val="00C54747"/>
    <w:rsid w:val="00C817F0"/>
    <w:rsid w:val="00C83260"/>
    <w:rsid w:val="00CB5A40"/>
    <w:rsid w:val="00CD067A"/>
    <w:rsid w:val="00D6265B"/>
    <w:rsid w:val="00DA2067"/>
    <w:rsid w:val="00F2079E"/>
    <w:rsid w:val="00F77D14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9F693-A318-46B1-A93F-62001809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Гуторова Ирина Ивановна</dc:creator>
  <cp:lastModifiedBy>Сварич Александр Викторович</cp:lastModifiedBy>
  <cp:revision>1</cp:revision>
  <dcterms:created xsi:type="dcterms:W3CDTF">2019-11-06T08:48:00Z</dcterms:created>
  <dcterms:modified xsi:type="dcterms:W3CDTF">2019-11-06T08:48:00Z</dcterms:modified>
</cp:coreProperties>
</file>