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40" w:rsidRPr="009F5B40" w:rsidRDefault="009F5B40" w:rsidP="009F5B40">
      <w:pPr>
        <w:ind w:right="57"/>
        <w:jc w:val="center"/>
        <w:rPr>
          <w:b/>
          <w:color w:val="000000"/>
          <w:sz w:val="22"/>
          <w:szCs w:val="22"/>
        </w:rPr>
      </w:pPr>
      <w:r w:rsidRPr="009F5B40">
        <w:rPr>
          <w:b/>
          <w:color w:val="000000"/>
          <w:sz w:val="22"/>
          <w:szCs w:val="22"/>
        </w:rPr>
        <w:t>Сообщение о существенном факте</w:t>
      </w:r>
    </w:p>
    <w:p w:rsidR="006C3863" w:rsidRDefault="009F5B40" w:rsidP="009F5B40">
      <w:pPr>
        <w:ind w:right="57"/>
        <w:jc w:val="center"/>
        <w:rPr>
          <w:b/>
          <w:color w:val="000000"/>
          <w:sz w:val="22"/>
          <w:szCs w:val="22"/>
        </w:rPr>
      </w:pPr>
      <w:r w:rsidRPr="009F5B40">
        <w:rPr>
          <w:b/>
          <w:color w:val="000000"/>
          <w:sz w:val="22"/>
          <w:szCs w:val="22"/>
        </w:rPr>
        <w:t>о раскрытии эмитентом консолидированной финансовой отчетности, а также о представлен</w:t>
      </w:r>
      <w:proofErr w:type="gramStart"/>
      <w:r w:rsidRPr="009F5B40">
        <w:rPr>
          <w:b/>
          <w:color w:val="000000"/>
          <w:sz w:val="22"/>
          <w:szCs w:val="22"/>
        </w:rPr>
        <w:t>ии ау</w:t>
      </w:r>
      <w:proofErr w:type="gramEnd"/>
      <w:r w:rsidRPr="009F5B40">
        <w:rPr>
          <w:b/>
          <w:color w:val="000000"/>
          <w:sz w:val="22"/>
          <w:szCs w:val="22"/>
        </w:rPr>
        <w:t>диторского заключения, подготовленного в отношении такой отчетности</w:t>
      </w:r>
    </w:p>
    <w:p w:rsidR="009F5B40" w:rsidRDefault="009F5B40" w:rsidP="009F5B40">
      <w:pPr>
        <w:ind w:right="57"/>
        <w:jc w:val="center"/>
        <w:rPr>
          <w:b/>
          <w:color w:val="000000"/>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3D6A44" w:rsidRPr="00506C7C" w:rsidTr="00C57CF2">
        <w:trPr>
          <w:cantSplit/>
        </w:trPr>
        <w:tc>
          <w:tcPr>
            <w:tcW w:w="9979" w:type="dxa"/>
            <w:gridSpan w:val="2"/>
          </w:tcPr>
          <w:p w:rsidR="003D6A44" w:rsidRPr="00506C7C" w:rsidRDefault="003D6A44">
            <w:pPr>
              <w:jc w:val="center"/>
              <w:rPr>
                <w:sz w:val="22"/>
                <w:szCs w:val="22"/>
              </w:rPr>
            </w:pPr>
            <w:bookmarkStart w:id="0" w:name="_GoBack"/>
            <w:bookmarkEnd w:id="0"/>
            <w:r w:rsidRPr="00506C7C">
              <w:rPr>
                <w:sz w:val="22"/>
                <w:szCs w:val="22"/>
              </w:rPr>
              <w:t>1. Общие сведения</w:t>
            </w:r>
          </w:p>
        </w:tc>
      </w:tr>
      <w:tr w:rsidR="00E91D50" w:rsidRPr="00506C7C" w:rsidTr="005E0924">
        <w:tc>
          <w:tcPr>
            <w:tcW w:w="5557" w:type="dxa"/>
            <w:vAlign w:val="center"/>
          </w:tcPr>
          <w:p w:rsidR="00E91D50" w:rsidRPr="00307127" w:rsidRDefault="00E91D50" w:rsidP="009569EA">
            <w:pPr>
              <w:ind w:left="57" w:right="57"/>
              <w:rPr>
                <w:sz w:val="22"/>
                <w:szCs w:val="22"/>
              </w:rPr>
            </w:pPr>
            <w:r w:rsidRPr="00506C7C">
              <w:rPr>
                <w:sz w:val="22"/>
                <w:szCs w:val="22"/>
              </w:rPr>
              <w:t>1.1. Полное фирменное наименование эмитента</w:t>
            </w:r>
            <w:r w:rsidR="00307127">
              <w:rPr>
                <w:sz w:val="22"/>
                <w:szCs w:val="22"/>
              </w:rPr>
              <w:t xml:space="preserve"> (для некоммерческой организации </w:t>
            </w:r>
            <w:proofErr w:type="gramStart"/>
            <w:r w:rsidR="00307127">
              <w:rPr>
                <w:sz w:val="22"/>
                <w:szCs w:val="22"/>
              </w:rPr>
              <w:t>–н</w:t>
            </w:r>
            <w:proofErr w:type="gramEnd"/>
            <w:r w:rsidR="00307127">
              <w:rPr>
                <w:sz w:val="22"/>
                <w:szCs w:val="22"/>
              </w:rPr>
              <w:t>аименование)</w:t>
            </w:r>
          </w:p>
        </w:tc>
        <w:tc>
          <w:tcPr>
            <w:tcW w:w="4422"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w:t>
            </w:r>
            <w:proofErr w:type="spellStart"/>
            <w:r w:rsidRPr="00506C7C">
              <w:rPr>
                <w:b/>
                <w:sz w:val="22"/>
                <w:szCs w:val="22"/>
              </w:rPr>
              <w:t>Экспобанк</w:t>
            </w:r>
            <w:proofErr w:type="spellEnd"/>
            <w:r w:rsidRPr="00506C7C">
              <w:rPr>
                <w:b/>
                <w:sz w:val="22"/>
                <w:szCs w:val="22"/>
              </w:rPr>
              <w:t>»</w:t>
            </w:r>
          </w:p>
        </w:tc>
      </w:tr>
      <w:tr w:rsidR="00E91D50" w:rsidRPr="00506C7C" w:rsidTr="005E0924">
        <w:tc>
          <w:tcPr>
            <w:tcW w:w="5557"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422" w:type="dxa"/>
            <w:vAlign w:val="center"/>
          </w:tcPr>
          <w:p w:rsidR="00E91D50" w:rsidRPr="00506C7C" w:rsidRDefault="00E91D50" w:rsidP="009569EA">
            <w:pPr>
              <w:rPr>
                <w:b/>
                <w:sz w:val="22"/>
                <w:szCs w:val="22"/>
              </w:rPr>
            </w:pPr>
            <w:r w:rsidRPr="00506C7C">
              <w:rPr>
                <w:b/>
                <w:sz w:val="22"/>
                <w:szCs w:val="22"/>
              </w:rPr>
              <w:t>ООО «</w:t>
            </w:r>
            <w:proofErr w:type="spellStart"/>
            <w:r w:rsidRPr="00506C7C">
              <w:rPr>
                <w:b/>
                <w:sz w:val="22"/>
                <w:szCs w:val="22"/>
              </w:rPr>
              <w:t>Экспобанк</w:t>
            </w:r>
            <w:proofErr w:type="spellEnd"/>
            <w:r w:rsidRPr="00506C7C">
              <w:rPr>
                <w:b/>
                <w:sz w:val="22"/>
                <w:szCs w:val="22"/>
              </w:rPr>
              <w:t>»</w:t>
            </w:r>
          </w:p>
        </w:tc>
      </w:tr>
      <w:tr w:rsidR="00E91D50" w:rsidRPr="00506C7C" w:rsidTr="005E0924">
        <w:tc>
          <w:tcPr>
            <w:tcW w:w="5557"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422"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5E0924">
        <w:trPr>
          <w:trHeight w:val="790"/>
        </w:trPr>
        <w:tc>
          <w:tcPr>
            <w:tcW w:w="5557"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422"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5E0924">
        <w:tc>
          <w:tcPr>
            <w:tcW w:w="5557"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422"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5E0924">
        <w:tc>
          <w:tcPr>
            <w:tcW w:w="5557"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422"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5E0924">
        <w:tc>
          <w:tcPr>
            <w:tcW w:w="5557"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422" w:type="dxa"/>
            <w:vAlign w:val="center"/>
          </w:tcPr>
          <w:p w:rsidR="00E91D50" w:rsidRPr="00506C7C" w:rsidRDefault="00E91D50" w:rsidP="00211E32">
            <w:pPr>
              <w:rPr>
                <w:b/>
                <w:color w:val="000000"/>
                <w:sz w:val="22"/>
                <w:szCs w:val="22"/>
              </w:rPr>
            </w:pPr>
            <w:r w:rsidRPr="00506C7C">
              <w:rPr>
                <w:b/>
                <w:color w:val="000000"/>
                <w:sz w:val="22"/>
                <w:szCs w:val="22"/>
              </w:rPr>
              <w:t xml:space="preserve">http://www.e-disclosure.ru/portal/company.aspx?id=7601, </w:t>
            </w:r>
            <w:hyperlink r:id="rId9" w:history="1">
              <w:r w:rsidR="00211E32" w:rsidRPr="00E05E80">
                <w:rPr>
                  <w:rStyle w:val="ab"/>
                  <w:b/>
                  <w:sz w:val="22"/>
                  <w:szCs w:val="22"/>
                </w:rPr>
                <w:t>http://expobank.ru</w:t>
              </w:r>
            </w:hyperlink>
            <w:r w:rsidR="00211E32" w:rsidRPr="00506C7C">
              <w:rPr>
                <w:b/>
                <w:color w:val="000000"/>
                <w:sz w:val="22"/>
                <w:szCs w:val="22"/>
              </w:rPr>
              <w:t xml:space="preserve"> </w:t>
            </w:r>
          </w:p>
        </w:tc>
      </w:tr>
    </w:tbl>
    <w:p w:rsidR="003D6A44" w:rsidRPr="00506C7C" w:rsidRDefault="003D6A44">
      <w:pPr>
        <w:rPr>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1049"/>
        <w:gridCol w:w="198"/>
        <w:gridCol w:w="397"/>
        <w:gridCol w:w="255"/>
        <w:gridCol w:w="1474"/>
        <w:gridCol w:w="397"/>
        <w:gridCol w:w="369"/>
        <w:gridCol w:w="539"/>
        <w:gridCol w:w="2532"/>
        <w:gridCol w:w="76"/>
        <w:gridCol w:w="2552"/>
        <w:gridCol w:w="85"/>
        <w:gridCol w:w="28"/>
      </w:tblGrid>
      <w:tr w:rsidR="003D6A44" w:rsidRPr="00506C7C" w:rsidTr="00211E32">
        <w:trPr>
          <w:gridBefore w:val="1"/>
          <w:gridAfter w:val="1"/>
          <w:wBefore w:w="28" w:type="dxa"/>
          <w:wAfter w:w="28" w:type="dxa"/>
        </w:trPr>
        <w:tc>
          <w:tcPr>
            <w:tcW w:w="9923" w:type="dxa"/>
            <w:gridSpan w:val="12"/>
          </w:tcPr>
          <w:p w:rsidR="003D6A44" w:rsidRPr="00506C7C" w:rsidRDefault="003D6A44">
            <w:pPr>
              <w:jc w:val="center"/>
              <w:rPr>
                <w:sz w:val="22"/>
                <w:szCs w:val="22"/>
              </w:rPr>
            </w:pPr>
          </w:p>
        </w:tc>
      </w:tr>
      <w:tr w:rsidR="003D6A44" w:rsidRPr="00506C7C" w:rsidTr="00211E32">
        <w:trPr>
          <w:gridBefore w:val="1"/>
          <w:gridAfter w:val="1"/>
          <w:wBefore w:w="28" w:type="dxa"/>
          <w:wAfter w:w="28" w:type="dxa"/>
          <w:trHeight w:val="1124"/>
        </w:trPr>
        <w:tc>
          <w:tcPr>
            <w:tcW w:w="9923" w:type="dxa"/>
            <w:gridSpan w:val="12"/>
          </w:tcPr>
          <w:p w:rsidR="005E0924" w:rsidRDefault="00211E32" w:rsidP="005E0924">
            <w:pPr>
              <w:ind w:right="57"/>
              <w:jc w:val="both"/>
              <w:rPr>
                <w:color w:val="000000"/>
                <w:sz w:val="22"/>
                <w:szCs w:val="22"/>
              </w:rPr>
            </w:pPr>
            <w:r w:rsidRPr="00211E32">
              <w:rPr>
                <w:color w:val="000000"/>
                <w:sz w:val="22"/>
                <w:szCs w:val="22"/>
              </w:rPr>
              <w:t xml:space="preserve">2. Содержание сообщения </w:t>
            </w:r>
            <w:r w:rsidRPr="00211E32">
              <w:rPr>
                <w:color w:val="000000"/>
                <w:sz w:val="22"/>
                <w:szCs w:val="22"/>
              </w:rPr>
              <w:br/>
            </w:r>
            <w:r w:rsidR="005E0924" w:rsidRPr="005E0924">
              <w:rPr>
                <w:color w:val="000000"/>
                <w:sz w:val="22"/>
                <w:szCs w:val="22"/>
              </w:rPr>
              <w:t xml:space="preserve">2.1. Вид консолидированной финансовой отчетности эмитента: </w:t>
            </w:r>
            <w:proofErr w:type="gramStart"/>
            <w:r w:rsidR="005E0924" w:rsidRPr="005E0924">
              <w:rPr>
                <w:color w:val="000000"/>
                <w:sz w:val="22"/>
                <w:szCs w:val="22"/>
              </w:rPr>
              <w:t>промежуточная</w:t>
            </w:r>
            <w:proofErr w:type="gramEnd"/>
            <w:r w:rsidR="005E0924" w:rsidRPr="005E0924">
              <w:rPr>
                <w:color w:val="000000"/>
                <w:sz w:val="22"/>
                <w:szCs w:val="22"/>
              </w:rPr>
              <w:t xml:space="preserve">. </w:t>
            </w:r>
          </w:p>
          <w:p w:rsidR="005E0924" w:rsidRDefault="005E0924" w:rsidP="005E0924">
            <w:pPr>
              <w:ind w:right="57"/>
              <w:jc w:val="both"/>
              <w:rPr>
                <w:color w:val="000000"/>
                <w:sz w:val="22"/>
                <w:szCs w:val="22"/>
              </w:rPr>
            </w:pPr>
            <w:r w:rsidRPr="005E0924">
              <w:rPr>
                <w:color w:val="000000"/>
                <w:sz w:val="22"/>
                <w:szCs w:val="22"/>
              </w:rPr>
              <w:t xml:space="preserve">2.2. Отчетный период, за который составлена консолидированная финансовая отчетность эмитента: 1 квартал 2016 года (с 01 января 2016 года по 31 марта 2016 года). </w:t>
            </w:r>
          </w:p>
          <w:p w:rsidR="005E0924" w:rsidRDefault="005E0924" w:rsidP="005E0924">
            <w:pPr>
              <w:ind w:right="57"/>
              <w:jc w:val="both"/>
              <w:rPr>
                <w:color w:val="000000"/>
                <w:sz w:val="22"/>
                <w:szCs w:val="22"/>
              </w:rPr>
            </w:pPr>
            <w:r w:rsidRPr="005E0924">
              <w:rPr>
                <w:color w:val="000000"/>
                <w:sz w:val="22"/>
                <w:szCs w:val="22"/>
              </w:rPr>
              <w:t xml:space="preserve">2.3. 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 </w:t>
            </w:r>
          </w:p>
          <w:p w:rsidR="005E0924" w:rsidRDefault="005E0924" w:rsidP="005E0924">
            <w:pPr>
              <w:ind w:right="57"/>
              <w:jc w:val="both"/>
              <w:rPr>
                <w:color w:val="000000"/>
                <w:sz w:val="22"/>
                <w:szCs w:val="22"/>
              </w:rPr>
            </w:pPr>
            <w:r w:rsidRPr="005E0924">
              <w:rPr>
                <w:color w:val="000000"/>
                <w:sz w:val="22"/>
                <w:szCs w:val="22"/>
              </w:rPr>
              <w:t xml:space="preserve">2.4. Сведения об аудиторе (аудиторской организации), подготовившем аудиторское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консолидированной финансовой отчетности эмитента аудит не проводился: </w:t>
            </w:r>
          </w:p>
          <w:p w:rsidR="005E0924" w:rsidRDefault="005E0924" w:rsidP="005E0924">
            <w:pPr>
              <w:ind w:right="57"/>
              <w:jc w:val="both"/>
              <w:rPr>
                <w:color w:val="000000"/>
                <w:sz w:val="22"/>
                <w:szCs w:val="22"/>
              </w:rPr>
            </w:pPr>
            <w:r>
              <w:rPr>
                <w:color w:val="000000"/>
                <w:sz w:val="22"/>
                <w:szCs w:val="22"/>
              </w:rPr>
              <w:t>Аудит не проводился</w:t>
            </w:r>
          </w:p>
          <w:p w:rsidR="005E0924" w:rsidRPr="009F5B40" w:rsidRDefault="005E0924" w:rsidP="005E0924">
            <w:pPr>
              <w:ind w:right="57"/>
              <w:jc w:val="both"/>
              <w:rPr>
                <w:color w:val="000000"/>
                <w:sz w:val="22"/>
                <w:szCs w:val="22"/>
              </w:rPr>
            </w:pPr>
            <w:r w:rsidRPr="005E0924">
              <w:rPr>
                <w:color w:val="000000"/>
                <w:sz w:val="22"/>
                <w:szCs w:val="22"/>
              </w:rPr>
              <w:t xml:space="preserve">2.5. Адрес страницы в сети Интернет, на которой эмитентом опубликован текст соответствующей консолидированной финансовой отчетности, а также текст аудиторского заключения, подготовленного в отношении такой отчетности: </w:t>
            </w:r>
            <w:r w:rsidRPr="009F5B40">
              <w:rPr>
                <w:color w:val="000000"/>
                <w:sz w:val="22"/>
                <w:szCs w:val="22"/>
              </w:rPr>
              <w:t>http://www.e-disclosure.ru/portal/company.aspx?id=7601;</w:t>
            </w:r>
          </w:p>
          <w:p w:rsidR="005E0924" w:rsidRDefault="009F5B40" w:rsidP="009F5B40">
            <w:pPr>
              <w:rPr>
                <w:color w:val="000000"/>
                <w:sz w:val="22"/>
                <w:szCs w:val="22"/>
              </w:rPr>
            </w:pPr>
            <w:r w:rsidRPr="009F5B40">
              <w:rPr>
                <w:color w:val="000000"/>
                <w:sz w:val="22"/>
                <w:szCs w:val="22"/>
              </w:rPr>
              <w:t>http://expobank.ru/about/info/financial-statements/rus/msfo/otchet_expobank_msfo_1kv_2016.pdf</w:t>
            </w:r>
            <w:r w:rsidR="005E0924" w:rsidRPr="005E0924">
              <w:rPr>
                <w:color w:val="000000"/>
                <w:sz w:val="22"/>
                <w:szCs w:val="22"/>
              </w:rPr>
              <w:t xml:space="preserve">. </w:t>
            </w:r>
          </w:p>
          <w:p w:rsidR="002F7E18" w:rsidRPr="00506C7C" w:rsidRDefault="005E0924" w:rsidP="005E0924">
            <w:pPr>
              <w:ind w:right="57"/>
              <w:jc w:val="both"/>
              <w:rPr>
                <w:b/>
                <w:i/>
                <w:sz w:val="22"/>
                <w:szCs w:val="22"/>
              </w:rPr>
            </w:pPr>
            <w:r w:rsidRPr="005E0924">
              <w:rPr>
                <w:color w:val="000000"/>
                <w:sz w:val="22"/>
                <w:szCs w:val="22"/>
              </w:rPr>
              <w:t xml:space="preserve">2.6. Дата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 на странице в сети Интернет: </w:t>
            </w:r>
            <w:r>
              <w:rPr>
                <w:color w:val="000000"/>
                <w:sz w:val="22"/>
                <w:szCs w:val="22"/>
              </w:rPr>
              <w:t>12</w:t>
            </w:r>
            <w:r w:rsidRPr="005E0924">
              <w:rPr>
                <w:color w:val="000000"/>
                <w:sz w:val="22"/>
                <w:szCs w:val="22"/>
              </w:rPr>
              <w:t xml:space="preserve"> </w:t>
            </w:r>
            <w:r>
              <w:rPr>
                <w:color w:val="000000"/>
                <w:sz w:val="22"/>
                <w:szCs w:val="22"/>
              </w:rPr>
              <w:t>июля</w:t>
            </w:r>
            <w:r w:rsidRPr="005E0924">
              <w:rPr>
                <w:color w:val="000000"/>
                <w:sz w:val="22"/>
                <w:szCs w:val="22"/>
              </w:rPr>
              <w:t xml:space="preserve"> 2016 года. </w:t>
            </w:r>
          </w:p>
        </w:tc>
      </w:tr>
      <w:tr w:rsidR="00211E32" w:rsidRPr="00506C7C" w:rsidTr="0021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9" w:type="dxa"/>
            <w:gridSpan w:val="14"/>
            <w:tcBorders>
              <w:top w:val="single" w:sz="4" w:space="0" w:color="auto"/>
              <w:left w:val="single" w:sz="4" w:space="0" w:color="auto"/>
              <w:bottom w:val="single" w:sz="4" w:space="0" w:color="auto"/>
              <w:right w:val="single" w:sz="4" w:space="0" w:color="auto"/>
            </w:tcBorders>
          </w:tcPr>
          <w:p w:rsidR="00211E32" w:rsidRPr="00506C7C" w:rsidRDefault="00211E32" w:rsidP="004F638D">
            <w:pPr>
              <w:jc w:val="center"/>
              <w:rPr>
                <w:sz w:val="22"/>
                <w:szCs w:val="22"/>
              </w:rPr>
            </w:pPr>
            <w:r w:rsidRPr="00506C7C">
              <w:rPr>
                <w:sz w:val="22"/>
                <w:szCs w:val="22"/>
              </w:rPr>
              <w:t>3. Подпись</w:t>
            </w:r>
          </w:p>
        </w:tc>
      </w:tr>
      <w:tr w:rsidR="00211E32" w:rsidRPr="00506C7C" w:rsidTr="0021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06" w:type="dxa"/>
            <w:gridSpan w:val="9"/>
            <w:tcBorders>
              <w:top w:val="single" w:sz="4" w:space="0" w:color="auto"/>
              <w:left w:val="single" w:sz="4" w:space="0" w:color="auto"/>
              <w:bottom w:val="nil"/>
              <w:right w:val="nil"/>
            </w:tcBorders>
            <w:vAlign w:val="bottom"/>
          </w:tcPr>
          <w:p w:rsidR="00211E32" w:rsidRPr="00506C7C" w:rsidRDefault="00C20D15" w:rsidP="004F638D">
            <w:pPr>
              <w:rPr>
                <w:rFonts w:eastAsia="SimSun"/>
                <w:sz w:val="22"/>
                <w:szCs w:val="22"/>
              </w:rPr>
            </w:pPr>
            <w:r>
              <w:rPr>
                <w:rFonts w:eastAsia="SimSun"/>
                <w:sz w:val="22"/>
                <w:szCs w:val="22"/>
              </w:rPr>
              <w:t>3.1.</w:t>
            </w:r>
            <w:r w:rsidR="00211E32" w:rsidRPr="00506C7C">
              <w:rPr>
                <w:rFonts w:eastAsia="SimSun"/>
                <w:sz w:val="22"/>
                <w:szCs w:val="22"/>
              </w:rPr>
              <w:t>Председатель Правления</w:t>
            </w:r>
          </w:p>
          <w:p w:rsidR="00211E32" w:rsidRPr="00506C7C" w:rsidRDefault="00211E32" w:rsidP="004F638D">
            <w:pPr>
              <w:rPr>
                <w:rFonts w:eastAsia="SimSun"/>
                <w:sz w:val="22"/>
                <w:szCs w:val="22"/>
              </w:rPr>
            </w:pPr>
            <w:r w:rsidRPr="00506C7C">
              <w:rPr>
                <w:rFonts w:eastAsia="SimSun"/>
                <w:sz w:val="22"/>
                <w:szCs w:val="22"/>
              </w:rPr>
              <w:t xml:space="preserve">       ООО «</w:t>
            </w:r>
            <w:proofErr w:type="spellStart"/>
            <w:r w:rsidRPr="00506C7C">
              <w:rPr>
                <w:rFonts w:eastAsia="SimSun"/>
                <w:sz w:val="22"/>
                <w:szCs w:val="22"/>
              </w:rPr>
              <w:t>Экспобанк</w:t>
            </w:r>
            <w:proofErr w:type="spellEnd"/>
            <w:r w:rsidRPr="00506C7C">
              <w:rPr>
                <w:rFonts w:eastAsia="SimSun"/>
                <w:sz w:val="22"/>
                <w:szCs w:val="22"/>
              </w:rPr>
              <w:t>»</w:t>
            </w:r>
          </w:p>
        </w:tc>
        <w:tc>
          <w:tcPr>
            <w:tcW w:w="2532" w:type="dxa"/>
            <w:tcBorders>
              <w:top w:val="nil"/>
              <w:left w:val="nil"/>
              <w:bottom w:val="single" w:sz="4" w:space="0" w:color="auto"/>
              <w:right w:val="nil"/>
            </w:tcBorders>
            <w:vAlign w:val="bottom"/>
          </w:tcPr>
          <w:p w:rsidR="00211E32" w:rsidRPr="00506C7C" w:rsidRDefault="00211E32" w:rsidP="004F638D">
            <w:pPr>
              <w:rPr>
                <w:sz w:val="22"/>
                <w:szCs w:val="22"/>
              </w:rPr>
            </w:pPr>
          </w:p>
        </w:tc>
        <w:tc>
          <w:tcPr>
            <w:tcW w:w="76" w:type="dxa"/>
            <w:tcBorders>
              <w:top w:val="nil"/>
              <w:left w:val="nil"/>
              <w:bottom w:val="nil"/>
              <w:right w:val="nil"/>
            </w:tcBorders>
            <w:vAlign w:val="bottom"/>
          </w:tcPr>
          <w:p w:rsidR="00211E32" w:rsidRPr="00506C7C" w:rsidRDefault="00211E32" w:rsidP="004F638D">
            <w:pPr>
              <w:rPr>
                <w:sz w:val="22"/>
                <w:szCs w:val="22"/>
              </w:rPr>
            </w:pPr>
          </w:p>
        </w:tc>
        <w:tc>
          <w:tcPr>
            <w:tcW w:w="2552" w:type="dxa"/>
            <w:tcBorders>
              <w:top w:val="nil"/>
              <w:left w:val="nil"/>
              <w:bottom w:val="nil"/>
              <w:right w:val="nil"/>
            </w:tcBorders>
            <w:vAlign w:val="bottom"/>
          </w:tcPr>
          <w:p w:rsidR="00211E32" w:rsidRPr="00506C7C" w:rsidRDefault="003F38B9" w:rsidP="004F638D">
            <w:pPr>
              <w:jc w:val="center"/>
              <w:rPr>
                <w:rFonts w:eastAsia="SimSun"/>
                <w:sz w:val="22"/>
                <w:szCs w:val="22"/>
              </w:rPr>
            </w:pPr>
            <w:r>
              <w:rPr>
                <w:rFonts w:eastAsia="SimSun"/>
                <w:sz w:val="22"/>
                <w:szCs w:val="22"/>
              </w:rPr>
              <w:t>А.М. Санников</w:t>
            </w:r>
          </w:p>
        </w:tc>
        <w:tc>
          <w:tcPr>
            <w:tcW w:w="113" w:type="dxa"/>
            <w:gridSpan w:val="2"/>
            <w:tcBorders>
              <w:top w:val="single" w:sz="4" w:space="0" w:color="auto"/>
              <w:left w:val="nil"/>
              <w:bottom w:val="nil"/>
              <w:right w:val="single" w:sz="4" w:space="0" w:color="auto"/>
            </w:tcBorders>
            <w:vAlign w:val="bottom"/>
          </w:tcPr>
          <w:p w:rsidR="00211E32" w:rsidRPr="00506C7C" w:rsidRDefault="00211E32" w:rsidP="004F638D">
            <w:pPr>
              <w:rPr>
                <w:sz w:val="22"/>
                <w:szCs w:val="22"/>
              </w:rPr>
            </w:pPr>
          </w:p>
        </w:tc>
      </w:tr>
      <w:tr w:rsidR="00211E32" w:rsidRPr="00506C7C" w:rsidTr="0021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4706" w:type="dxa"/>
            <w:gridSpan w:val="9"/>
            <w:tcBorders>
              <w:top w:val="nil"/>
              <w:left w:val="single" w:sz="4" w:space="0" w:color="auto"/>
              <w:bottom w:val="nil"/>
              <w:right w:val="nil"/>
            </w:tcBorders>
          </w:tcPr>
          <w:p w:rsidR="00211E32" w:rsidRPr="00506C7C" w:rsidRDefault="00211E32" w:rsidP="004F638D">
            <w:pPr>
              <w:rPr>
                <w:rFonts w:eastAsia="SimSun"/>
                <w:sz w:val="22"/>
                <w:szCs w:val="22"/>
              </w:rPr>
            </w:pPr>
          </w:p>
        </w:tc>
        <w:tc>
          <w:tcPr>
            <w:tcW w:w="2532" w:type="dxa"/>
            <w:tcBorders>
              <w:top w:val="nil"/>
              <w:left w:val="nil"/>
              <w:bottom w:val="nil"/>
              <w:right w:val="nil"/>
            </w:tcBorders>
          </w:tcPr>
          <w:p w:rsidR="00211E32" w:rsidRPr="00506C7C" w:rsidRDefault="00211E32" w:rsidP="004F638D">
            <w:pPr>
              <w:jc w:val="center"/>
              <w:rPr>
                <w:sz w:val="22"/>
                <w:szCs w:val="22"/>
              </w:rPr>
            </w:pPr>
            <w:r w:rsidRPr="00506C7C">
              <w:rPr>
                <w:sz w:val="22"/>
                <w:szCs w:val="22"/>
              </w:rPr>
              <w:t>(подпись)</w:t>
            </w:r>
          </w:p>
        </w:tc>
        <w:tc>
          <w:tcPr>
            <w:tcW w:w="76" w:type="dxa"/>
            <w:tcBorders>
              <w:top w:val="nil"/>
              <w:left w:val="nil"/>
              <w:bottom w:val="nil"/>
              <w:right w:val="nil"/>
            </w:tcBorders>
          </w:tcPr>
          <w:p w:rsidR="00211E32" w:rsidRPr="00506C7C" w:rsidRDefault="00211E32" w:rsidP="004F638D">
            <w:pPr>
              <w:rPr>
                <w:sz w:val="22"/>
                <w:szCs w:val="22"/>
              </w:rPr>
            </w:pPr>
          </w:p>
        </w:tc>
        <w:tc>
          <w:tcPr>
            <w:tcW w:w="2552" w:type="dxa"/>
            <w:tcBorders>
              <w:top w:val="nil"/>
              <w:left w:val="nil"/>
              <w:bottom w:val="nil"/>
              <w:right w:val="nil"/>
            </w:tcBorders>
          </w:tcPr>
          <w:p w:rsidR="00211E32" w:rsidRPr="00506C7C" w:rsidRDefault="00211E32" w:rsidP="004F638D">
            <w:pPr>
              <w:jc w:val="center"/>
              <w:rPr>
                <w:sz w:val="22"/>
                <w:szCs w:val="22"/>
              </w:rPr>
            </w:pPr>
          </w:p>
        </w:tc>
        <w:tc>
          <w:tcPr>
            <w:tcW w:w="113" w:type="dxa"/>
            <w:gridSpan w:val="2"/>
            <w:tcBorders>
              <w:top w:val="nil"/>
              <w:left w:val="nil"/>
              <w:bottom w:val="nil"/>
              <w:right w:val="single" w:sz="4" w:space="0" w:color="auto"/>
            </w:tcBorders>
          </w:tcPr>
          <w:p w:rsidR="00211E32" w:rsidRPr="00506C7C" w:rsidRDefault="00211E32" w:rsidP="004F638D">
            <w:pPr>
              <w:rPr>
                <w:sz w:val="22"/>
                <w:szCs w:val="22"/>
              </w:rPr>
            </w:pPr>
          </w:p>
        </w:tc>
      </w:tr>
      <w:tr w:rsidR="00211E32" w:rsidRPr="00506C7C" w:rsidTr="0021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gridSpan w:val="2"/>
            <w:tcBorders>
              <w:top w:val="nil"/>
              <w:left w:val="single" w:sz="4" w:space="0" w:color="auto"/>
              <w:bottom w:val="nil"/>
              <w:right w:val="nil"/>
            </w:tcBorders>
            <w:vAlign w:val="bottom"/>
          </w:tcPr>
          <w:p w:rsidR="00211E32" w:rsidRPr="00506C7C" w:rsidRDefault="00211E32" w:rsidP="004F638D">
            <w:pPr>
              <w:spacing w:before="240"/>
              <w:ind w:left="57"/>
              <w:rPr>
                <w:sz w:val="22"/>
                <w:szCs w:val="22"/>
              </w:rPr>
            </w:pPr>
            <w:r w:rsidRPr="00506C7C">
              <w:rPr>
                <w:sz w:val="22"/>
                <w:szCs w:val="22"/>
              </w:rPr>
              <w:t>3.2. Дата</w:t>
            </w:r>
          </w:p>
        </w:tc>
        <w:tc>
          <w:tcPr>
            <w:tcW w:w="198" w:type="dxa"/>
            <w:tcBorders>
              <w:top w:val="nil"/>
              <w:left w:val="nil"/>
              <w:bottom w:val="nil"/>
              <w:right w:val="nil"/>
            </w:tcBorders>
            <w:vAlign w:val="bottom"/>
          </w:tcPr>
          <w:p w:rsidR="00211E32" w:rsidRPr="00506C7C" w:rsidRDefault="00211E32" w:rsidP="004F638D">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211E32" w:rsidRPr="003F38B9" w:rsidRDefault="00C4414B" w:rsidP="003F38B9">
            <w:pPr>
              <w:jc w:val="center"/>
              <w:rPr>
                <w:sz w:val="22"/>
                <w:szCs w:val="22"/>
              </w:rPr>
            </w:pPr>
            <w:r>
              <w:rPr>
                <w:sz w:val="22"/>
                <w:szCs w:val="22"/>
                <w:lang w:val="en-US"/>
              </w:rPr>
              <w:t>1</w:t>
            </w:r>
            <w:r w:rsidR="003F38B9">
              <w:rPr>
                <w:sz w:val="22"/>
                <w:szCs w:val="22"/>
              </w:rPr>
              <w:t>2</w:t>
            </w:r>
          </w:p>
        </w:tc>
        <w:tc>
          <w:tcPr>
            <w:tcW w:w="255" w:type="dxa"/>
            <w:tcBorders>
              <w:top w:val="nil"/>
              <w:left w:val="nil"/>
              <w:bottom w:val="nil"/>
              <w:right w:val="nil"/>
            </w:tcBorders>
            <w:vAlign w:val="bottom"/>
          </w:tcPr>
          <w:p w:rsidR="00211E32" w:rsidRPr="00506C7C" w:rsidRDefault="00211E32" w:rsidP="004F638D">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211E32" w:rsidRPr="00C4414B" w:rsidRDefault="003F38B9" w:rsidP="004F638D">
            <w:pPr>
              <w:jc w:val="center"/>
              <w:rPr>
                <w:sz w:val="22"/>
                <w:szCs w:val="22"/>
              </w:rPr>
            </w:pPr>
            <w:r>
              <w:rPr>
                <w:sz w:val="22"/>
                <w:szCs w:val="22"/>
              </w:rPr>
              <w:t>июля</w:t>
            </w:r>
          </w:p>
        </w:tc>
        <w:tc>
          <w:tcPr>
            <w:tcW w:w="397" w:type="dxa"/>
            <w:tcBorders>
              <w:top w:val="nil"/>
              <w:left w:val="nil"/>
              <w:bottom w:val="nil"/>
              <w:right w:val="nil"/>
            </w:tcBorders>
            <w:vAlign w:val="bottom"/>
          </w:tcPr>
          <w:p w:rsidR="00211E32" w:rsidRPr="00506C7C" w:rsidRDefault="00211E32" w:rsidP="004F638D">
            <w:pPr>
              <w:jc w:val="right"/>
              <w:rPr>
                <w:sz w:val="22"/>
                <w:szCs w:val="22"/>
              </w:rPr>
            </w:pPr>
            <w:r w:rsidRPr="00506C7C">
              <w:rPr>
                <w:sz w:val="22"/>
                <w:szCs w:val="22"/>
              </w:rPr>
              <w:t>20</w:t>
            </w:r>
          </w:p>
        </w:tc>
        <w:tc>
          <w:tcPr>
            <w:tcW w:w="369" w:type="dxa"/>
            <w:tcBorders>
              <w:top w:val="nil"/>
              <w:left w:val="nil"/>
              <w:bottom w:val="single" w:sz="4" w:space="0" w:color="auto"/>
              <w:right w:val="nil"/>
            </w:tcBorders>
            <w:vAlign w:val="bottom"/>
          </w:tcPr>
          <w:p w:rsidR="00211E32" w:rsidRPr="00506C7C" w:rsidRDefault="00211E32" w:rsidP="003F38B9">
            <w:pPr>
              <w:rPr>
                <w:sz w:val="22"/>
                <w:szCs w:val="22"/>
              </w:rPr>
            </w:pPr>
            <w:r w:rsidRPr="00506C7C">
              <w:rPr>
                <w:sz w:val="22"/>
                <w:szCs w:val="22"/>
              </w:rPr>
              <w:t>1</w:t>
            </w:r>
            <w:r w:rsidR="003F38B9">
              <w:rPr>
                <w:sz w:val="22"/>
                <w:szCs w:val="22"/>
              </w:rPr>
              <w:t>6</w:t>
            </w:r>
          </w:p>
        </w:tc>
        <w:tc>
          <w:tcPr>
            <w:tcW w:w="539" w:type="dxa"/>
            <w:tcBorders>
              <w:top w:val="nil"/>
              <w:left w:val="nil"/>
              <w:bottom w:val="nil"/>
              <w:right w:val="nil"/>
            </w:tcBorders>
            <w:vAlign w:val="bottom"/>
          </w:tcPr>
          <w:p w:rsidR="00211E32" w:rsidRPr="00506C7C" w:rsidRDefault="00211E32" w:rsidP="004F638D">
            <w:pPr>
              <w:ind w:left="57"/>
              <w:rPr>
                <w:sz w:val="22"/>
                <w:szCs w:val="22"/>
              </w:rPr>
            </w:pPr>
            <w:proofErr w:type="gramStart"/>
            <w:r w:rsidRPr="00506C7C">
              <w:rPr>
                <w:sz w:val="22"/>
                <w:szCs w:val="22"/>
              </w:rPr>
              <w:t>г</w:t>
            </w:r>
            <w:proofErr w:type="gramEnd"/>
            <w:r w:rsidRPr="00506C7C">
              <w:rPr>
                <w:sz w:val="22"/>
                <w:szCs w:val="22"/>
              </w:rPr>
              <w:t>.</w:t>
            </w:r>
          </w:p>
        </w:tc>
        <w:tc>
          <w:tcPr>
            <w:tcW w:w="2532" w:type="dxa"/>
            <w:tcBorders>
              <w:top w:val="nil"/>
              <w:left w:val="nil"/>
              <w:bottom w:val="nil"/>
              <w:right w:val="nil"/>
            </w:tcBorders>
            <w:vAlign w:val="bottom"/>
          </w:tcPr>
          <w:p w:rsidR="00211E32" w:rsidRPr="00506C7C" w:rsidRDefault="00211E32" w:rsidP="004F638D">
            <w:pPr>
              <w:jc w:val="center"/>
              <w:rPr>
                <w:sz w:val="22"/>
                <w:szCs w:val="22"/>
              </w:rPr>
            </w:pPr>
            <w:r w:rsidRPr="00506C7C">
              <w:rPr>
                <w:sz w:val="22"/>
                <w:szCs w:val="22"/>
              </w:rPr>
              <w:t>М.П.</w:t>
            </w:r>
          </w:p>
        </w:tc>
        <w:tc>
          <w:tcPr>
            <w:tcW w:w="2741" w:type="dxa"/>
            <w:gridSpan w:val="4"/>
            <w:tcBorders>
              <w:top w:val="nil"/>
              <w:left w:val="nil"/>
              <w:bottom w:val="nil"/>
              <w:right w:val="single" w:sz="4" w:space="0" w:color="auto"/>
            </w:tcBorders>
            <w:vAlign w:val="bottom"/>
          </w:tcPr>
          <w:p w:rsidR="00211E32" w:rsidRPr="00506C7C" w:rsidRDefault="00211E32" w:rsidP="004F638D">
            <w:pPr>
              <w:rPr>
                <w:sz w:val="22"/>
                <w:szCs w:val="22"/>
              </w:rPr>
            </w:pPr>
          </w:p>
        </w:tc>
      </w:tr>
      <w:tr w:rsidR="00211E32" w:rsidRPr="00891446" w:rsidTr="0021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979" w:type="dxa"/>
            <w:gridSpan w:val="14"/>
            <w:tcBorders>
              <w:top w:val="nil"/>
              <w:left w:val="single" w:sz="4" w:space="0" w:color="auto"/>
              <w:bottom w:val="single" w:sz="4" w:space="0" w:color="auto"/>
              <w:right w:val="single" w:sz="4" w:space="0" w:color="auto"/>
            </w:tcBorders>
          </w:tcPr>
          <w:p w:rsidR="00211E32" w:rsidRPr="00891446" w:rsidRDefault="00211E32" w:rsidP="004F638D">
            <w:pPr>
              <w:rPr>
                <w:sz w:val="22"/>
                <w:szCs w:val="22"/>
              </w:rPr>
            </w:pPr>
          </w:p>
        </w:tc>
      </w:tr>
    </w:tbl>
    <w:p w:rsidR="00211E32" w:rsidRPr="0004780D" w:rsidRDefault="00211E32" w:rsidP="00211E32">
      <w:pPr>
        <w:rPr>
          <w:sz w:val="2"/>
          <w:szCs w:val="2"/>
        </w:rPr>
      </w:pPr>
    </w:p>
    <w:p w:rsidR="003D6A44" w:rsidRPr="00506C7C" w:rsidRDefault="003D6A44">
      <w:pPr>
        <w:rPr>
          <w:sz w:val="22"/>
          <w:szCs w:val="22"/>
        </w:rPr>
      </w:pPr>
    </w:p>
    <w:sectPr w:rsidR="003D6A44" w:rsidRPr="00506C7C" w:rsidSect="006C3863">
      <w:footerReference w:type="even" r:id="rId10"/>
      <w:footerReference w:type="default" r:id="rId11"/>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8C" w:rsidRDefault="00EF3A8C">
      <w:r>
        <w:separator/>
      </w:r>
    </w:p>
  </w:endnote>
  <w:endnote w:type="continuationSeparator" w:id="0">
    <w:p w:rsidR="00EF3A8C" w:rsidRDefault="00EF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65" w:rsidRDefault="008F46B5" w:rsidP="00702427">
    <w:pPr>
      <w:pStyle w:val="a5"/>
      <w:framePr w:wrap="around" w:vAnchor="text" w:hAnchor="margin" w:xAlign="right" w:y="1"/>
      <w:rPr>
        <w:rStyle w:val="ae"/>
      </w:rPr>
    </w:pPr>
    <w:r>
      <w:rPr>
        <w:rStyle w:val="ae"/>
      </w:rPr>
      <w:fldChar w:fldCharType="begin"/>
    </w:r>
    <w:r w:rsidR="003F5565">
      <w:rPr>
        <w:rStyle w:val="ae"/>
      </w:rPr>
      <w:instrText xml:space="preserve">PAGE  </w:instrText>
    </w:r>
    <w:r>
      <w:rPr>
        <w:rStyle w:val="ae"/>
      </w:rPr>
      <w:fldChar w:fldCharType="end"/>
    </w:r>
  </w:p>
  <w:p w:rsidR="003F5565" w:rsidRDefault="003F5565"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65" w:rsidRDefault="008F46B5" w:rsidP="00702427">
    <w:pPr>
      <w:pStyle w:val="a5"/>
      <w:framePr w:wrap="around" w:vAnchor="text" w:hAnchor="margin" w:xAlign="right" w:y="1"/>
      <w:rPr>
        <w:rStyle w:val="ae"/>
      </w:rPr>
    </w:pPr>
    <w:r>
      <w:rPr>
        <w:rStyle w:val="ae"/>
      </w:rPr>
      <w:fldChar w:fldCharType="begin"/>
    </w:r>
    <w:r w:rsidR="003F5565">
      <w:rPr>
        <w:rStyle w:val="ae"/>
      </w:rPr>
      <w:instrText xml:space="preserve">PAGE  </w:instrText>
    </w:r>
    <w:r>
      <w:rPr>
        <w:rStyle w:val="ae"/>
      </w:rPr>
      <w:fldChar w:fldCharType="separate"/>
    </w:r>
    <w:r w:rsidR="009F5B40">
      <w:rPr>
        <w:rStyle w:val="ae"/>
        <w:noProof/>
      </w:rPr>
      <w:t>1</w:t>
    </w:r>
    <w:r>
      <w:rPr>
        <w:rStyle w:val="ae"/>
      </w:rPr>
      <w:fldChar w:fldCharType="end"/>
    </w:r>
  </w:p>
  <w:p w:rsidR="003F5565" w:rsidRDefault="003F5565"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8C" w:rsidRDefault="00EF3A8C">
      <w:r>
        <w:separator/>
      </w:r>
    </w:p>
  </w:footnote>
  <w:footnote w:type="continuationSeparator" w:id="0">
    <w:p w:rsidR="00EF3A8C" w:rsidRDefault="00EF3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C13186"/>
    <w:multiLevelType w:val="hybridMultilevel"/>
    <w:tmpl w:val="DC64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6"/>
  </w:num>
  <w:num w:numId="4">
    <w:abstractNumId w:val="7"/>
  </w:num>
  <w:num w:numId="5">
    <w:abstractNumId w:val="0"/>
  </w:num>
  <w:num w:numId="6">
    <w:abstractNumId w:val="4"/>
  </w:num>
  <w:num w:numId="7">
    <w:abstractNumId w:val="8"/>
  </w:num>
  <w:num w:numId="8">
    <w:abstractNumId w:val="2"/>
  </w:num>
  <w:num w:numId="9">
    <w:abstractNumId w:val="9"/>
  </w:num>
  <w:num w:numId="10">
    <w:abstractNumId w:val="10"/>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07F7F"/>
    <w:rsid w:val="000147B4"/>
    <w:rsid w:val="00021C94"/>
    <w:rsid w:val="00022166"/>
    <w:rsid w:val="0002228A"/>
    <w:rsid w:val="000241EE"/>
    <w:rsid w:val="00025F6B"/>
    <w:rsid w:val="00026D06"/>
    <w:rsid w:val="00027F61"/>
    <w:rsid w:val="00032AFB"/>
    <w:rsid w:val="00037575"/>
    <w:rsid w:val="00046EEC"/>
    <w:rsid w:val="0004780D"/>
    <w:rsid w:val="00052104"/>
    <w:rsid w:val="00053BED"/>
    <w:rsid w:val="000544C2"/>
    <w:rsid w:val="000561D2"/>
    <w:rsid w:val="00061D1D"/>
    <w:rsid w:val="00063713"/>
    <w:rsid w:val="000649F8"/>
    <w:rsid w:val="00073975"/>
    <w:rsid w:val="0007512A"/>
    <w:rsid w:val="00082178"/>
    <w:rsid w:val="000978E4"/>
    <w:rsid w:val="000A142B"/>
    <w:rsid w:val="000A2146"/>
    <w:rsid w:val="000A2F70"/>
    <w:rsid w:val="000A4846"/>
    <w:rsid w:val="000A649D"/>
    <w:rsid w:val="000B57AC"/>
    <w:rsid w:val="000B5DDF"/>
    <w:rsid w:val="000C0B7B"/>
    <w:rsid w:val="000C1183"/>
    <w:rsid w:val="000D0EF6"/>
    <w:rsid w:val="000D2733"/>
    <w:rsid w:val="000D49AC"/>
    <w:rsid w:val="000E066B"/>
    <w:rsid w:val="000E3D36"/>
    <w:rsid w:val="000F0676"/>
    <w:rsid w:val="000F0C04"/>
    <w:rsid w:val="000F1033"/>
    <w:rsid w:val="000F1CCF"/>
    <w:rsid w:val="000F3200"/>
    <w:rsid w:val="00100EB3"/>
    <w:rsid w:val="001010DD"/>
    <w:rsid w:val="00110D20"/>
    <w:rsid w:val="00114FFD"/>
    <w:rsid w:val="001155CC"/>
    <w:rsid w:val="0012118F"/>
    <w:rsid w:val="0012161B"/>
    <w:rsid w:val="00125807"/>
    <w:rsid w:val="00126EE8"/>
    <w:rsid w:val="00131A7D"/>
    <w:rsid w:val="00135A80"/>
    <w:rsid w:val="00146B81"/>
    <w:rsid w:val="0015430B"/>
    <w:rsid w:val="00160C66"/>
    <w:rsid w:val="0017152F"/>
    <w:rsid w:val="0017154C"/>
    <w:rsid w:val="001717C6"/>
    <w:rsid w:val="0017788F"/>
    <w:rsid w:val="00187E2C"/>
    <w:rsid w:val="001938F2"/>
    <w:rsid w:val="00196993"/>
    <w:rsid w:val="00196FA3"/>
    <w:rsid w:val="00197A73"/>
    <w:rsid w:val="001A357C"/>
    <w:rsid w:val="001B3051"/>
    <w:rsid w:val="001B44A6"/>
    <w:rsid w:val="001C0D47"/>
    <w:rsid w:val="001C28FC"/>
    <w:rsid w:val="001D0534"/>
    <w:rsid w:val="001D2357"/>
    <w:rsid w:val="001D42F5"/>
    <w:rsid w:val="001E329C"/>
    <w:rsid w:val="001E380A"/>
    <w:rsid w:val="001E4ABC"/>
    <w:rsid w:val="001F2887"/>
    <w:rsid w:val="001F4405"/>
    <w:rsid w:val="001F6D4C"/>
    <w:rsid w:val="00201581"/>
    <w:rsid w:val="00203794"/>
    <w:rsid w:val="00211E32"/>
    <w:rsid w:val="002244B0"/>
    <w:rsid w:val="002251D4"/>
    <w:rsid w:val="00225684"/>
    <w:rsid w:val="00226C44"/>
    <w:rsid w:val="00230BC7"/>
    <w:rsid w:val="00232838"/>
    <w:rsid w:val="00240BC0"/>
    <w:rsid w:val="00245BEF"/>
    <w:rsid w:val="00262EAB"/>
    <w:rsid w:val="00270FFD"/>
    <w:rsid w:val="002813CC"/>
    <w:rsid w:val="00284C3E"/>
    <w:rsid w:val="00285722"/>
    <w:rsid w:val="002858AB"/>
    <w:rsid w:val="0028723D"/>
    <w:rsid w:val="0029140D"/>
    <w:rsid w:val="002A310D"/>
    <w:rsid w:val="002B7005"/>
    <w:rsid w:val="002C47D4"/>
    <w:rsid w:val="002C5662"/>
    <w:rsid w:val="002D0351"/>
    <w:rsid w:val="002D2FE3"/>
    <w:rsid w:val="002D3A12"/>
    <w:rsid w:val="002D739D"/>
    <w:rsid w:val="002E0E86"/>
    <w:rsid w:val="002F413B"/>
    <w:rsid w:val="002F7E18"/>
    <w:rsid w:val="00303B30"/>
    <w:rsid w:val="00307127"/>
    <w:rsid w:val="00315C36"/>
    <w:rsid w:val="00315CC2"/>
    <w:rsid w:val="00321A14"/>
    <w:rsid w:val="00321E4D"/>
    <w:rsid w:val="00322608"/>
    <w:rsid w:val="003247C0"/>
    <w:rsid w:val="003459F2"/>
    <w:rsid w:val="00354826"/>
    <w:rsid w:val="0036361E"/>
    <w:rsid w:val="00364C6B"/>
    <w:rsid w:val="00385B74"/>
    <w:rsid w:val="00386655"/>
    <w:rsid w:val="00387F5C"/>
    <w:rsid w:val="00392C62"/>
    <w:rsid w:val="003A7EB4"/>
    <w:rsid w:val="003C0960"/>
    <w:rsid w:val="003C37BB"/>
    <w:rsid w:val="003D6A44"/>
    <w:rsid w:val="003E02B5"/>
    <w:rsid w:val="003E3FD3"/>
    <w:rsid w:val="003F38B9"/>
    <w:rsid w:val="003F5565"/>
    <w:rsid w:val="00402787"/>
    <w:rsid w:val="00403FF2"/>
    <w:rsid w:val="00410526"/>
    <w:rsid w:val="00410F5A"/>
    <w:rsid w:val="00414B37"/>
    <w:rsid w:val="0042170E"/>
    <w:rsid w:val="00422FB1"/>
    <w:rsid w:val="00424353"/>
    <w:rsid w:val="00424AB3"/>
    <w:rsid w:val="00425287"/>
    <w:rsid w:val="0042550A"/>
    <w:rsid w:val="00430C6D"/>
    <w:rsid w:val="00432A97"/>
    <w:rsid w:val="00433364"/>
    <w:rsid w:val="00435783"/>
    <w:rsid w:val="00435D4F"/>
    <w:rsid w:val="00436383"/>
    <w:rsid w:val="00436C4E"/>
    <w:rsid w:val="00445193"/>
    <w:rsid w:val="00445DE3"/>
    <w:rsid w:val="00445FAF"/>
    <w:rsid w:val="004502BF"/>
    <w:rsid w:val="00451F15"/>
    <w:rsid w:val="00452C31"/>
    <w:rsid w:val="00456597"/>
    <w:rsid w:val="00464F9D"/>
    <w:rsid w:val="00465BC9"/>
    <w:rsid w:val="004715A0"/>
    <w:rsid w:val="00476B97"/>
    <w:rsid w:val="00477F0B"/>
    <w:rsid w:val="00480908"/>
    <w:rsid w:val="00484884"/>
    <w:rsid w:val="00485299"/>
    <w:rsid w:val="00490D92"/>
    <w:rsid w:val="004949F8"/>
    <w:rsid w:val="00496C9D"/>
    <w:rsid w:val="004A1CB8"/>
    <w:rsid w:val="004A5FBB"/>
    <w:rsid w:val="004C17FD"/>
    <w:rsid w:val="004D77B6"/>
    <w:rsid w:val="004E7BF0"/>
    <w:rsid w:val="004F47E9"/>
    <w:rsid w:val="004F5DD5"/>
    <w:rsid w:val="004F7D68"/>
    <w:rsid w:val="005051EF"/>
    <w:rsid w:val="00506C7C"/>
    <w:rsid w:val="00520F5D"/>
    <w:rsid w:val="00521FB7"/>
    <w:rsid w:val="005220E5"/>
    <w:rsid w:val="00522309"/>
    <w:rsid w:val="00522660"/>
    <w:rsid w:val="0052283D"/>
    <w:rsid w:val="00535F8C"/>
    <w:rsid w:val="00536299"/>
    <w:rsid w:val="00536DCF"/>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30F9"/>
    <w:rsid w:val="005840E4"/>
    <w:rsid w:val="00587525"/>
    <w:rsid w:val="00593EEC"/>
    <w:rsid w:val="005944EE"/>
    <w:rsid w:val="00596D2E"/>
    <w:rsid w:val="005A2BF1"/>
    <w:rsid w:val="005C107B"/>
    <w:rsid w:val="005C52F3"/>
    <w:rsid w:val="005C699F"/>
    <w:rsid w:val="005D093B"/>
    <w:rsid w:val="005D14A4"/>
    <w:rsid w:val="005D7039"/>
    <w:rsid w:val="005E0924"/>
    <w:rsid w:val="00602864"/>
    <w:rsid w:val="00605FC4"/>
    <w:rsid w:val="0061382A"/>
    <w:rsid w:val="00614798"/>
    <w:rsid w:val="006157E4"/>
    <w:rsid w:val="00621021"/>
    <w:rsid w:val="00623622"/>
    <w:rsid w:val="00630D44"/>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1926"/>
    <w:rsid w:val="006B49BD"/>
    <w:rsid w:val="006C18CC"/>
    <w:rsid w:val="006C3863"/>
    <w:rsid w:val="006C5A25"/>
    <w:rsid w:val="006D23D1"/>
    <w:rsid w:val="006D5525"/>
    <w:rsid w:val="006D5D59"/>
    <w:rsid w:val="006D67F9"/>
    <w:rsid w:val="006E0C09"/>
    <w:rsid w:val="006E6C89"/>
    <w:rsid w:val="006F6D6D"/>
    <w:rsid w:val="00702427"/>
    <w:rsid w:val="00704A6F"/>
    <w:rsid w:val="00713747"/>
    <w:rsid w:val="00716D56"/>
    <w:rsid w:val="00722488"/>
    <w:rsid w:val="007243E2"/>
    <w:rsid w:val="00726C13"/>
    <w:rsid w:val="00745FE4"/>
    <w:rsid w:val="007467C0"/>
    <w:rsid w:val="00751FB6"/>
    <w:rsid w:val="00766616"/>
    <w:rsid w:val="00771C3F"/>
    <w:rsid w:val="00772674"/>
    <w:rsid w:val="0077351D"/>
    <w:rsid w:val="007761E4"/>
    <w:rsid w:val="00783C0B"/>
    <w:rsid w:val="00785A5F"/>
    <w:rsid w:val="00785E88"/>
    <w:rsid w:val="00787166"/>
    <w:rsid w:val="00787A52"/>
    <w:rsid w:val="0079108D"/>
    <w:rsid w:val="00797204"/>
    <w:rsid w:val="007A3F22"/>
    <w:rsid w:val="007A71E6"/>
    <w:rsid w:val="007D281D"/>
    <w:rsid w:val="007D2C0B"/>
    <w:rsid w:val="007E0668"/>
    <w:rsid w:val="007E0716"/>
    <w:rsid w:val="007F1E49"/>
    <w:rsid w:val="0081055C"/>
    <w:rsid w:val="008139AD"/>
    <w:rsid w:val="008168C9"/>
    <w:rsid w:val="00821746"/>
    <w:rsid w:val="0082485C"/>
    <w:rsid w:val="0082604B"/>
    <w:rsid w:val="008260C6"/>
    <w:rsid w:val="00832185"/>
    <w:rsid w:val="00834135"/>
    <w:rsid w:val="00834C71"/>
    <w:rsid w:val="00840242"/>
    <w:rsid w:val="0084055A"/>
    <w:rsid w:val="008431C5"/>
    <w:rsid w:val="0084678B"/>
    <w:rsid w:val="00850BA7"/>
    <w:rsid w:val="00852149"/>
    <w:rsid w:val="00854E10"/>
    <w:rsid w:val="00856B9A"/>
    <w:rsid w:val="008633A1"/>
    <w:rsid w:val="008702C3"/>
    <w:rsid w:val="008702CC"/>
    <w:rsid w:val="00871438"/>
    <w:rsid w:val="00871F5D"/>
    <w:rsid w:val="0087233B"/>
    <w:rsid w:val="008770EA"/>
    <w:rsid w:val="00881118"/>
    <w:rsid w:val="0088323C"/>
    <w:rsid w:val="0088342B"/>
    <w:rsid w:val="00884C13"/>
    <w:rsid w:val="00886A72"/>
    <w:rsid w:val="00886D35"/>
    <w:rsid w:val="00887343"/>
    <w:rsid w:val="00891446"/>
    <w:rsid w:val="008937D3"/>
    <w:rsid w:val="00895A6E"/>
    <w:rsid w:val="00897506"/>
    <w:rsid w:val="00897927"/>
    <w:rsid w:val="008A0A14"/>
    <w:rsid w:val="008A1C2A"/>
    <w:rsid w:val="008A2AC6"/>
    <w:rsid w:val="008A3A67"/>
    <w:rsid w:val="008B215A"/>
    <w:rsid w:val="008B52EA"/>
    <w:rsid w:val="008B6C9E"/>
    <w:rsid w:val="008B78E2"/>
    <w:rsid w:val="008C1302"/>
    <w:rsid w:val="008C7253"/>
    <w:rsid w:val="008E1428"/>
    <w:rsid w:val="008E3F67"/>
    <w:rsid w:val="008E5ED5"/>
    <w:rsid w:val="008F0506"/>
    <w:rsid w:val="008F46B5"/>
    <w:rsid w:val="008F74B3"/>
    <w:rsid w:val="00905686"/>
    <w:rsid w:val="0091072E"/>
    <w:rsid w:val="0091615B"/>
    <w:rsid w:val="009163D7"/>
    <w:rsid w:val="00922137"/>
    <w:rsid w:val="00941415"/>
    <w:rsid w:val="009451DE"/>
    <w:rsid w:val="009503EF"/>
    <w:rsid w:val="00951142"/>
    <w:rsid w:val="009542A4"/>
    <w:rsid w:val="009566D3"/>
    <w:rsid w:val="009569EA"/>
    <w:rsid w:val="0096439B"/>
    <w:rsid w:val="00970BA4"/>
    <w:rsid w:val="00972774"/>
    <w:rsid w:val="009763C5"/>
    <w:rsid w:val="009814AD"/>
    <w:rsid w:val="009863E3"/>
    <w:rsid w:val="00991E48"/>
    <w:rsid w:val="00992B0D"/>
    <w:rsid w:val="009B0873"/>
    <w:rsid w:val="009B0AFB"/>
    <w:rsid w:val="009B69EB"/>
    <w:rsid w:val="009C6A7E"/>
    <w:rsid w:val="009D3036"/>
    <w:rsid w:val="009D32F4"/>
    <w:rsid w:val="009D5F24"/>
    <w:rsid w:val="009D7B92"/>
    <w:rsid w:val="009E1274"/>
    <w:rsid w:val="009E33C3"/>
    <w:rsid w:val="009F5B40"/>
    <w:rsid w:val="00A05768"/>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DAD"/>
    <w:rsid w:val="00A93098"/>
    <w:rsid w:val="00A94EA6"/>
    <w:rsid w:val="00AA0594"/>
    <w:rsid w:val="00AA08AD"/>
    <w:rsid w:val="00AA2A43"/>
    <w:rsid w:val="00AA2EBB"/>
    <w:rsid w:val="00AA3702"/>
    <w:rsid w:val="00AB4398"/>
    <w:rsid w:val="00AC17B9"/>
    <w:rsid w:val="00AC269F"/>
    <w:rsid w:val="00AC484C"/>
    <w:rsid w:val="00AD1F12"/>
    <w:rsid w:val="00AD1FF4"/>
    <w:rsid w:val="00AD307C"/>
    <w:rsid w:val="00AD35B2"/>
    <w:rsid w:val="00AD465D"/>
    <w:rsid w:val="00AE38F2"/>
    <w:rsid w:val="00AF3D5D"/>
    <w:rsid w:val="00B01EDB"/>
    <w:rsid w:val="00B05504"/>
    <w:rsid w:val="00B06E72"/>
    <w:rsid w:val="00B0741B"/>
    <w:rsid w:val="00B119EC"/>
    <w:rsid w:val="00B1342F"/>
    <w:rsid w:val="00B13EB3"/>
    <w:rsid w:val="00B1605B"/>
    <w:rsid w:val="00B31A15"/>
    <w:rsid w:val="00B34F6C"/>
    <w:rsid w:val="00B35708"/>
    <w:rsid w:val="00B42A3A"/>
    <w:rsid w:val="00B4405A"/>
    <w:rsid w:val="00B45D3B"/>
    <w:rsid w:val="00B46365"/>
    <w:rsid w:val="00B467D4"/>
    <w:rsid w:val="00B471DB"/>
    <w:rsid w:val="00B50120"/>
    <w:rsid w:val="00B614BB"/>
    <w:rsid w:val="00B62484"/>
    <w:rsid w:val="00B700FE"/>
    <w:rsid w:val="00B74984"/>
    <w:rsid w:val="00B77516"/>
    <w:rsid w:val="00B833A6"/>
    <w:rsid w:val="00B910EB"/>
    <w:rsid w:val="00B91C62"/>
    <w:rsid w:val="00BA4EF5"/>
    <w:rsid w:val="00BB3010"/>
    <w:rsid w:val="00BB5615"/>
    <w:rsid w:val="00BB6593"/>
    <w:rsid w:val="00BC0194"/>
    <w:rsid w:val="00BC245B"/>
    <w:rsid w:val="00BD016D"/>
    <w:rsid w:val="00BD28AD"/>
    <w:rsid w:val="00BD2C35"/>
    <w:rsid w:val="00BD5E5B"/>
    <w:rsid w:val="00BF0064"/>
    <w:rsid w:val="00BF2094"/>
    <w:rsid w:val="00C0226D"/>
    <w:rsid w:val="00C0453A"/>
    <w:rsid w:val="00C15284"/>
    <w:rsid w:val="00C17204"/>
    <w:rsid w:val="00C17F78"/>
    <w:rsid w:val="00C20D15"/>
    <w:rsid w:val="00C20D48"/>
    <w:rsid w:val="00C212E5"/>
    <w:rsid w:val="00C25E03"/>
    <w:rsid w:val="00C262DF"/>
    <w:rsid w:val="00C31D53"/>
    <w:rsid w:val="00C325E2"/>
    <w:rsid w:val="00C3552F"/>
    <w:rsid w:val="00C35844"/>
    <w:rsid w:val="00C4243C"/>
    <w:rsid w:val="00C4414B"/>
    <w:rsid w:val="00C44B9B"/>
    <w:rsid w:val="00C45FC8"/>
    <w:rsid w:val="00C54306"/>
    <w:rsid w:val="00C57CF2"/>
    <w:rsid w:val="00C679B7"/>
    <w:rsid w:val="00C704C6"/>
    <w:rsid w:val="00C82294"/>
    <w:rsid w:val="00C8695C"/>
    <w:rsid w:val="00C93389"/>
    <w:rsid w:val="00C94227"/>
    <w:rsid w:val="00C95DA6"/>
    <w:rsid w:val="00CA4ED8"/>
    <w:rsid w:val="00CA5F78"/>
    <w:rsid w:val="00CA69EB"/>
    <w:rsid w:val="00CB0EE7"/>
    <w:rsid w:val="00CB23F5"/>
    <w:rsid w:val="00CB5CE2"/>
    <w:rsid w:val="00CC00C8"/>
    <w:rsid w:val="00CC1656"/>
    <w:rsid w:val="00CD4161"/>
    <w:rsid w:val="00CD4DB1"/>
    <w:rsid w:val="00CD5038"/>
    <w:rsid w:val="00CE4E0D"/>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198D"/>
    <w:rsid w:val="00D31B35"/>
    <w:rsid w:val="00D47137"/>
    <w:rsid w:val="00D65767"/>
    <w:rsid w:val="00D66605"/>
    <w:rsid w:val="00D7413B"/>
    <w:rsid w:val="00D8235A"/>
    <w:rsid w:val="00D94BD6"/>
    <w:rsid w:val="00D96C5E"/>
    <w:rsid w:val="00DA1031"/>
    <w:rsid w:val="00DC05BD"/>
    <w:rsid w:val="00DC0BE1"/>
    <w:rsid w:val="00DC17CC"/>
    <w:rsid w:val="00DD50DE"/>
    <w:rsid w:val="00DD61A7"/>
    <w:rsid w:val="00DE1EE1"/>
    <w:rsid w:val="00DE204E"/>
    <w:rsid w:val="00DE4BF4"/>
    <w:rsid w:val="00DE5028"/>
    <w:rsid w:val="00DE7E4B"/>
    <w:rsid w:val="00DF0D4C"/>
    <w:rsid w:val="00DF61FE"/>
    <w:rsid w:val="00E0045C"/>
    <w:rsid w:val="00E037E8"/>
    <w:rsid w:val="00E065B0"/>
    <w:rsid w:val="00E06DEC"/>
    <w:rsid w:val="00E10A5F"/>
    <w:rsid w:val="00E22E55"/>
    <w:rsid w:val="00E231AB"/>
    <w:rsid w:val="00E26767"/>
    <w:rsid w:val="00E2772E"/>
    <w:rsid w:val="00E32B42"/>
    <w:rsid w:val="00E52C9A"/>
    <w:rsid w:val="00E53090"/>
    <w:rsid w:val="00E60E58"/>
    <w:rsid w:val="00E62D41"/>
    <w:rsid w:val="00E67B99"/>
    <w:rsid w:val="00E735D9"/>
    <w:rsid w:val="00E7437C"/>
    <w:rsid w:val="00E757A8"/>
    <w:rsid w:val="00E90728"/>
    <w:rsid w:val="00E90C2E"/>
    <w:rsid w:val="00E90C58"/>
    <w:rsid w:val="00E91D50"/>
    <w:rsid w:val="00E93AFE"/>
    <w:rsid w:val="00EA1512"/>
    <w:rsid w:val="00EC21A3"/>
    <w:rsid w:val="00ED2561"/>
    <w:rsid w:val="00ED53EF"/>
    <w:rsid w:val="00EE2707"/>
    <w:rsid w:val="00EE2AF2"/>
    <w:rsid w:val="00EF040A"/>
    <w:rsid w:val="00EF3A8C"/>
    <w:rsid w:val="00F015F3"/>
    <w:rsid w:val="00F0783B"/>
    <w:rsid w:val="00F11EF3"/>
    <w:rsid w:val="00F141C3"/>
    <w:rsid w:val="00F15358"/>
    <w:rsid w:val="00F15F5F"/>
    <w:rsid w:val="00F27E6A"/>
    <w:rsid w:val="00F33589"/>
    <w:rsid w:val="00F3462F"/>
    <w:rsid w:val="00F347FC"/>
    <w:rsid w:val="00F417EE"/>
    <w:rsid w:val="00F52A4E"/>
    <w:rsid w:val="00F53BD2"/>
    <w:rsid w:val="00F565B0"/>
    <w:rsid w:val="00F66B9A"/>
    <w:rsid w:val="00F74959"/>
    <w:rsid w:val="00F76C32"/>
    <w:rsid w:val="00F90E52"/>
    <w:rsid w:val="00F9104F"/>
    <w:rsid w:val="00FA124C"/>
    <w:rsid w:val="00FA35E4"/>
    <w:rsid w:val="00FA3953"/>
    <w:rsid w:val="00FB29EA"/>
    <w:rsid w:val="00FB32A5"/>
    <w:rsid w:val="00FB3FD8"/>
    <w:rsid w:val="00FB4D22"/>
    <w:rsid w:val="00FB6D17"/>
    <w:rsid w:val="00FB7E3A"/>
    <w:rsid w:val="00FC1839"/>
    <w:rsid w:val="00FC234C"/>
    <w:rsid w:val="00FC3289"/>
    <w:rsid w:val="00FC3896"/>
    <w:rsid w:val="00FC4B98"/>
    <w:rsid w:val="00FD0CD5"/>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643512605">
      <w:bodyDiv w:val="1"/>
      <w:marLeft w:val="0"/>
      <w:marRight w:val="0"/>
      <w:marTop w:val="0"/>
      <w:marBottom w:val="0"/>
      <w:divBdr>
        <w:top w:val="none" w:sz="0" w:space="0" w:color="auto"/>
        <w:left w:val="none" w:sz="0" w:space="0" w:color="auto"/>
        <w:bottom w:val="none" w:sz="0" w:space="0" w:color="auto"/>
        <w:right w:val="none" w:sz="0" w:space="0" w:color="auto"/>
      </w:divBdr>
    </w:div>
    <w:div w:id="1782532581">
      <w:bodyDiv w:val="1"/>
      <w:marLeft w:val="0"/>
      <w:marRight w:val="0"/>
      <w:marTop w:val="0"/>
      <w:marBottom w:val="0"/>
      <w:divBdr>
        <w:top w:val="none" w:sz="0" w:space="0" w:color="auto"/>
        <w:left w:val="none" w:sz="0" w:space="0" w:color="auto"/>
        <w:bottom w:val="none" w:sz="0" w:space="0" w:color="auto"/>
        <w:right w:val="none" w:sz="0" w:space="0" w:color="auto"/>
      </w:divBdr>
      <w:divsChild>
        <w:div w:id="1100417191">
          <w:marLeft w:val="0"/>
          <w:marRight w:val="0"/>
          <w:marTop w:val="0"/>
          <w:marBottom w:val="0"/>
          <w:divBdr>
            <w:top w:val="none" w:sz="0" w:space="0" w:color="auto"/>
            <w:left w:val="none" w:sz="0" w:space="0" w:color="auto"/>
            <w:bottom w:val="none" w:sz="0" w:space="0" w:color="auto"/>
            <w:right w:val="none" w:sz="0" w:space="0" w:color="auto"/>
          </w:divBdr>
          <w:divsChild>
            <w:div w:id="209000731">
              <w:marLeft w:val="0"/>
              <w:marRight w:val="0"/>
              <w:marTop w:val="0"/>
              <w:marBottom w:val="0"/>
              <w:divBdr>
                <w:top w:val="none" w:sz="0" w:space="0" w:color="auto"/>
                <w:left w:val="none" w:sz="0" w:space="0" w:color="auto"/>
                <w:bottom w:val="none" w:sz="0" w:space="0" w:color="auto"/>
                <w:right w:val="none" w:sz="0" w:space="0" w:color="auto"/>
              </w:divBdr>
              <w:divsChild>
                <w:div w:id="1696806876">
                  <w:marLeft w:val="0"/>
                  <w:marRight w:val="0"/>
                  <w:marTop w:val="0"/>
                  <w:marBottom w:val="0"/>
                  <w:divBdr>
                    <w:top w:val="none" w:sz="0" w:space="0" w:color="auto"/>
                    <w:left w:val="none" w:sz="0" w:space="0" w:color="auto"/>
                    <w:bottom w:val="none" w:sz="0" w:space="0" w:color="auto"/>
                    <w:right w:val="none" w:sz="0" w:space="0" w:color="auto"/>
                  </w:divBdr>
                  <w:divsChild>
                    <w:div w:id="1920289927">
                      <w:marLeft w:val="0"/>
                      <w:marRight w:val="0"/>
                      <w:marTop w:val="0"/>
                      <w:marBottom w:val="0"/>
                      <w:divBdr>
                        <w:top w:val="none" w:sz="0" w:space="0" w:color="auto"/>
                        <w:left w:val="none" w:sz="0" w:space="0" w:color="auto"/>
                        <w:bottom w:val="none" w:sz="0" w:space="0" w:color="auto"/>
                        <w:right w:val="none" w:sz="0" w:space="0" w:color="auto"/>
                      </w:divBdr>
                      <w:divsChild>
                        <w:div w:id="1586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xpo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405FD-606A-43D7-B3F0-A245CE02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2242</Characters>
  <Application>Microsoft Office Word</Application>
  <DocSecurity>4</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2502</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Айнетдинова Гузалия Дамировна</cp:lastModifiedBy>
  <cp:revision>2</cp:revision>
  <cp:lastPrinted>2013-07-22T15:43:00Z</cp:lastPrinted>
  <dcterms:created xsi:type="dcterms:W3CDTF">2016-07-12T15:59:00Z</dcterms:created>
  <dcterms:modified xsi:type="dcterms:W3CDTF">2016-07-12T15:59:00Z</dcterms:modified>
</cp:coreProperties>
</file>