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E" w:rsidRDefault="00345CCE" w:rsidP="00345C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 w:rsidRPr="00991CE0">
        <w:rPr>
          <w:b/>
          <w:bCs/>
          <w:sz w:val="26"/>
          <w:szCs w:val="26"/>
        </w:rPr>
        <w:t xml:space="preserve"> о существенном факте</w:t>
      </w:r>
      <w:r>
        <w:rPr>
          <w:b/>
          <w:bCs/>
          <w:sz w:val="26"/>
          <w:szCs w:val="26"/>
        </w:rPr>
        <w:t xml:space="preserve"> кредитной организации, </w:t>
      </w:r>
    </w:p>
    <w:p w:rsidR="00162893" w:rsidRDefault="00345CCE" w:rsidP="00345CCE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находящейся в процессе реорганизации</w:t>
      </w:r>
      <w:r w:rsidR="00757C70">
        <w:rPr>
          <w:b/>
          <w:bCs/>
          <w:sz w:val="26"/>
          <w:szCs w:val="26"/>
        </w:rPr>
        <w:t xml:space="preserve"> </w:t>
      </w:r>
      <w:r w:rsidRPr="00991CE0">
        <w:rPr>
          <w:b/>
          <w:bCs/>
          <w:sz w:val="26"/>
          <w:szCs w:val="26"/>
        </w:rPr>
        <w:br/>
      </w:r>
    </w:p>
    <w:p w:rsidR="006842F9" w:rsidRDefault="00A30DF9" w:rsidP="00FC1E3F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 xml:space="preserve">» </w:t>
      </w:r>
      <w:r w:rsidR="00162893" w:rsidRPr="00FC1E3F">
        <w:rPr>
          <w:sz w:val="22"/>
          <w:szCs w:val="22"/>
        </w:rPr>
        <w:t>(ОГРН</w:t>
      </w:r>
      <w:r>
        <w:rPr>
          <w:color w:val="333333"/>
          <w:sz w:val="22"/>
          <w:szCs w:val="22"/>
        </w:rPr>
        <w:t xml:space="preserve"> 1027739504760</w:t>
      </w:r>
      <w:r w:rsidR="00162893" w:rsidRPr="00FC1E3F">
        <w:rPr>
          <w:sz w:val="22"/>
          <w:szCs w:val="22"/>
        </w:rPr>
        <w:t>; ИНН</w:t>
      </w:r>
      <w:r>
        <w:rPr>
          <w:sz w:val="22"/>
          <w:szCs w:val="22"/>
        </w:rPr>
        <w:t xml:space="preserve"> 7729065633</w:t>
      </w:r>
      <w:r w:rsidR="00162893" w:rsidRPr="00FC1E3F">
        <w:rPr>
          <w:sz w:val="22"/>
          <w:szCs w:val="22"/>
        </w:rPr>
        <w:t>; КПП</w:t>
      </w:r>
      <w:r w:rsidR="008E4EF8" w:rsidRPr="00A30DF9">
        <w:rPr>
          <w:sz w:val="22"/>
          <w:szCs w:val="22"/>
        </w:rPr>
        <w:t xml:space="preserve"> </w:t>
      </w:r>
      <w:r w:rsidRPr="00A30DF9">
        <w:rPr>
          <w:color w:val="333333"/>
          <w:sz w:val="22"/>
          <w:szCs w:val="22"/>
        </w:rPr>
        <w:t>775001001</w:t>
      </w:r>
      <w:r w:rsidR="00162893" w:rsidRPr="00FC1E3F">
        <w:rPr>
          <w:sz w:val="22"/>
          <w:szCs w:val="22"/>
        </w:rPr>
        <w:t>; местонахождение:</w:t>
      </w:r>
      <w:r w:rsidR="008E4EF8">
        <w:rPr>
          <w:sz w:val="22"/>
          <w:szCs w:val="22"/>
        </w:rPr>
        <w:t xml:space="preserve"> </w:t>
      </w:r>
      <w:r w:rsidR="00F44AC9" w:rsidRPr="00F44AC9">
        <w:rPr>
          <w:color w:val="333333"/>
          <w:sz w:val="22"/>
          <w:szCs w:val="22"/>
        </w:rPr>
        <w:t>107078, г. Москва, ул. Каланчевская, д. 29, стр. 2</w:t>
      </w:r>
      <w:r w:rsidR="00F44AC9" w:rsidRPr="00FC1E3F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(далее</w:t>
      </w:r>
      <w:r w:rsidR="008E4EF8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-</w:t>
      </w:r>
      <w:r w:rsidR="008E4EF8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Банк) в соответствии с требованиями статьи 2</w:t>
      </w:r>
      <w:r w:rsidR="009205F3">
        <w:rPr>
          <w:sz w:val="22"/>
          <w:szCs w:val="22"/>
        </w:rPr>
        <w:t>3</w:t>
      </w:r>
      <w:r w:rsidR="00162893" w:rsidRPr="00FC1E3F">
        <w:rPr>
          <w:sz w:val="22"/>
          <w:szCs w:val="22"/>
        </w:rPr>
        <w:t>.</w:t>
      </w:r>
      <w:r w:rsidR="009205F3">
        <w:rPr>
          <w:sz w:val="22"/>
          <w:szCs w:val="22"/>
        </w:rPr>
        <w:t>5</w:t>
      </w:r>
      <w:r w:rsidR="00162893" w:rsidRPr="00FC1E3F">
        <w:rPr>
          <w:sz w:val="22"/>
          <w:szCs w:val="22"/>
        </w:rPr>
        <w:t xml:space="preserve"> Федерального закона от 02.12.1990г</w:t>
      </w:r>
      <w:r w:rsidR="00AB4D13" w:rsidRPr="00FC1E3F">
        <w:rPr>
          <w:sz w:val="22"/>
          <w:szCs w:val="22"/>
        </w:rPr>
        <w:t>.</w:t>
      </w:r>
      <w:r w:rsidR="00162893" w:rsidRPr="00FC1E3F">
        <w:rPr>
          <w:sz w:val="22"/>
          <w:szCs w:val="22"/>
        </w:rPr>
        <w:t xml:space="preserve"> №395-1 «О банках и банковской деятельности» сообщает, что </w:t>
      </w:r>
      <w:r w:rsidR="0037358A">
        <w:rPr>
          <w:sz w:val="22"/>
          <w:szCs w:val="22"/>
        </w:rPr>
        <w:t>2</w:t>
      </w:r>
      <w:r w:rsidR="005807B2">
        <w:rPr>
          <w:sz w:val="22"/>
          <w:szCs w:val="22"/>
        </w:rPr>
        <w:t>4</w:t>
      </w:r>
      <w:r w:rsidR="00F44AC9">
        <w:rPr>
          <w:sz w:val="22"/>
          <w:szCs w:val="22"/>
        </w:rPr>
        <w:t xml:space="preserve"> апреля </w:t>
      </w:r>
      <w:r w:rsidR="008E4EF8">
        <w:rPr>
          <w:sz w:val="22"/>
          <w:szCs w:val="22"/>
        </w:rPr>
        <w:t xml:space="preserve"> 201</w:t>
      </w:r>
      <w:r w:rsidR="005807B2">
        <w:rPr>
          <w:sz w:val="22"/>
          <w:szCs w:val="22"/>
        </w:rPr>
        <w:t>5</w:t>
      </w:r>
      <w:r w:rsidR="008E4EF8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 xml:space="preserve"> года </w:t>
      </w:r>
      <w:r w:rsidR="00A35512">
        <w:rPr>
          <w:sz w:val="22"/>
          <w:szCs w:val="22"/>
        </w:rPr>
        <w:t xml:space="preserve"> </w:t>
      </w:r>
      <w:r w:rsidR="00BD0171">
        <w:rPr>
          <w:sz w:val="22"/>
          <w:szCs w:val="22"/>
        </w:rPr>
        <w:t>состоялось очередное Общее собрание участников Банка, на котором были приняты следующие решения</w:t>
      </w:r>
      <w:r w:rsidR="00162893" w:rsidRPr="00FC1E3F">
        <w:rPr>
          <w:sz w:val="22"/>
          <w:szCs w:val="22"/>
        </w:rPr>
        <w:t>:</w:t>
      </w:r>
      <w:proofErr w:type="gramEnd"/>
    </w:p>
    <w:p w:rsidR="008E4EF8" w:rsidRDefault="005807B2" w:rsidP="005807B2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5807B2">
        <w:rPr>
          <w:sz w:val="22"/>
          <w:szCs w:val="22"/>
        </w:rPr>
        <w:t>Избрать Председательствующим на собрании Нифонтова Кирилла Владимировича</w:t>
      </w:r>
      <w:r w:rsidRPr="005807B2">
        <w:rPr>
          <w:sz w:val="22"/>
          <w:szCs w:val="22"/>
        </w:rPr>
        <w:t>.</w:t>
      </w:r>
    </w:p>
    <w:p w:rsidR="005807B2" w:rsidRPr="005807B2" w:rsidRDefault="005807B2" w:rsidP="005807B2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5807B2">
        <w:rPr>
          <w:sz w:val="22"/>
          <w:szCs w:val="22"/>
        </w:rPr>
        <w:t>Утвердить годовой отчет ООО «</w:t>
      </w:r>
      <w:proofErr w:type="spellStart"/>
      <w:r w:rsidRPr="005807B2">
        <w:rPr>
          <w:sz w:val="22"/>
          <w:szCs w:val="22"/>
        </w:rPr>
        <w:t>Экспобанк</w:t>
      </w:r>
      <w:proofErr w:type="spellEnd"/>
      <w:r w:rsidRPr="005807B2">
        <w:rPr>
          <w:sz w:val="22"/>
          <w:szCs w:val="22"/>
        </w:rPr>
        <w:t>» за 2014 год, в том числе:</w:t>
      </w:r>
    </w:p>
    <w:p w:rsidR="005807B2" w:rsidRPr="000E2D5F" w:rsidRDefault="005807B2" w:rsidP="005807B2">
      <w:pPr>
        <w:jc w:val="both"/>
        <w:rPr>
          <w:sz w:val="22"/>
          <w:szCs w:val="22"/>
        </w:rPr>
      </w:pPr>
      <w:r w:rsidRPr="000E2D5F">
        <w:rPr>
          <w:sz w:val="22"/>
          <w:szCs w:val="22"/>
        </w:rPr>
        <w:t xml:space="preserve">- годовой бухгалтерский баланс с валютой на 01 января 2015 года в сумме </w:t>
      </w:r>
      <w:r w:rsidRPr="00505773">
        <w:t>166 676 499 564</w:t>
      </w:r>
      <w:r>
        <w:t xml:space="preserve">  (сто шестьдесят шесть миллиардов шестьсот семьдесят шесть миллионов четыреста девяносто девять тысяч пятьсот шестьдесят четыре) рубля   </w:t>
      </w:r>
      <w:r w:rsidRPr="00505773">
        <w:t>66  </w:t>
      </w:r>
      <w:r>
        <w:t>копеек</w:t>
      </w:r>
      <w:r w:rsidRPr="000E2D5F">
        <w:rPr>
          <w:sz w:val="22"/>
          <w:szCs w:val="22"/>
        </w:rPr>
        <w:t xml:space="preserve">; </w:t>
      </w:r>
    </w:p>
    <w:p w:rsidR="005807B2" w:rsidRDefault="005807B2" w:rsidP="005807B2">
      <w:pPr>
        <w:jc w:val="both"/>
        <w:rPr>
          <w:sz w:val="22"/>
          <w:szCs w:val="22"/>
        </w:rPr>
      </w:pPr>
      <w:r w:rsidRPr="005807B2">
        <w:rPr>
          <w:sz w:val="22"/>
          <w:szCs w:val="22"/>
        </w:rPr>
        <w:t xml:space="preserve">- отчет о финансовых результатах за 2014 г. в сумме прибыли </w:t>
      </w:r>
      <w:r w:rsidRPr="00EC1849">
        <w:t>575 162</w:t>
      </w:r>
      <w:r>
        <w:t> </w:t>
      </w:r>
      <w:r w:rsidRPr="00EC1849">
        <w:t>935</w:t>
      </w:r>
      <w:r>
        <w:t xml:space="preserve"> (пятьсот семьдесят пять миллионов сто шестьдесят две тысячи девятьсот тридцать пять) рублей </w:t>
      </w:r>
      <w:r w:rsidRPr="00EC1849">
        <w:t>20</w:t>
      </w:r>
      <w:r>
        <w:t xml:space="preserve"> копеек</w:t>
      </w:r>
      <w:r w:rsidRPr="005807B2">
        <w:rPr>
          <w:sz w:val="22"/>
          <w:szCs w:val="22"/>
        </w:rPr>
        <w:t>.</w:t>
      </w:r>
      <w:r>
        <w:rPr>
          <w:sz w:val="22"/>
          <w:szCs w:val="22"/>
        </w:rPr>
        <w:t>\</w:t>
      </w:r>
    </w:p>
    <w:p w:rsidR="005807B2" w:rsidRDefault="005807B2" w:rsidP="005807B2">
      <w:pPr>
        <w:jc w:val="both"/>
      </w:pPr>
      <w:r>
        <w:rPr>
          <w:sz w:val="22"/>
          <w:szCs w:val="22"/>
        </w:rPr>
        <w:t xml:space="preserve">            3.</w:t>
      </w:r>
      <w:r w:rsidRPr="005807B2">
        <w:rPr>
          <w:sz w:val="22"/>
          <w:szCs w:val="22"/>
        </w:rPr>
        <w:t xml:space="preserve"> </w:t>
      </w:r>
      <w:r w:rsidRPr="00883A1B">
        <w:rPr>
          <w:sz w:val="22"/>
          <w:szCs w:val="22"/>
        </w:rPr>
        <w:t xml:space="preserve">Прибыль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>»</w:t>
      </w:r>
      <w:r w:rsidRPr="00883A1B">
        <w:rPr>
          <w:sz w:val="22"/>
          <w:szCs w:val="22"/>
        </w:rPr>
        <w:t xml:space="preserve"> по итогам 2014 г. в сумме </w:t>
      </w:r>
      <w:r w:rsidRPr="00EC1849">
        <w:t>575 162</w:t>
      </w:r>
      <w:r>
        <w:t> </w:t>
      </w:r>
      <w:r w:rsidRPr="00EC1849">
        <w:t>935</w:t>
      </w:r>
      <w:r>
        <w:t xml:space="preserve"> (пятьсот семьдесят пять миллионов сто шестьдесят две тысячи девятьсот тридцать пять) рублей </w:t>
      </w:r>
      <w:r w:rsidRPr="00EC1849">
        <w:t>20</w:t>
      </w:r>
      <w:r>
        <w:t xml:space="preserve"> копеек не распределять</w:t>
      </w:r>
    </w:p>
    <w:p w:rsidR="005807B2" w:rsidRDefault="005807B2" w:rsidP="005807B2">
      <w:pPr>
        <w:jc w:val="both"/>
        <w:rPr>
          <w:sz w:val="22"/>
          <w:szCs w:val="22"/>
        </w:rPr>
      </w:pPr>
      <w:r>
        <w:t xml:space="preserve">           4.</w:t>
      </w:r>
      <w:r w:rsidRPr="005807B2">
        <w:rPr>
          <w:sz w:val="22"/>
          <w:szCs w:val="22"/>
        </w:rPr>
        <w:t xml:space="preserve"> </w:t>
      </w:r>
      <w:r>
        <w:rPr>
          <w:sz w:val="22"/>
          <w:szCs w:val="22"/>
        </w:rPr>
        <w:t>Часть нераспределенной прибыли прошлых лет в сумме 152 450 625 (Сто пятьдесят два миллиона четыреста пятьдесят тысяч шестьсот двадцать пять)  рублей 37 копеек направить на погашение убытка, возникшего в результате  присоединения  в 2013 г. ООО «ФБ-ЛИЗИНГ».</w:t>
      </w:r>
    </w:p>
    <w:p w:rsidR="005807B2" w:rsidRDefault="005807B2" w:rsidP="005807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5.</w:t>
      </w:r>
      <w:r w:rsidRPr="005807B2">
        <w:rPr>
          <w:sz w:val="22"/>
          <w:szCs w:val="22"/>
        </w:rPr>
        <w:t xml:space="preserve"> </w:t>
      </w:r>
      <w:r w:rsidRPr="009D7403">
        <w:rPr>
          <w:sz w:val="22"/>
          <w:szCs w:val="22"/>
        </w:rPr>
        <w:t xml:space="preserve">Установить вознаграждение члену Совета директоров Банка  Франку Вильгельму </w:t>
      </w:r>
      <w:proofErr w:type="spellStart"/>
      <w:r w:rsidRPr="009D7403">
        <w:rPr>
          <w:sz w:val="22"/>
          <w:szCs w:val="22"/>
        </w:rPr>
        <w:t>Шауффу</w:t>
      </w:r>
      <w:proofErr w:type="spellEnd"/>
      <w:r w:rsidRPr="009D7403">
        <w:rPr>
          <w:sz w:val="22"/>
          <w:szCs w:val="22"/>
        </w:rPr>
        <w:t xml:space="preserve">  за исполнение </w:t>
      </w:r>
      <w:proofErr w:type="gramStart"/>
      <w:r w:rsidRPr="009D7403">
        <w:rPr>
          <w:sz w:val="22"/>
          <w:szCs w:val="22"/>
        </w:rPr>
        <w:t>функций Председателя Комитета  Совета директоров</w:t>
      </w:r>
      <w:proofErr w:type="gramEnd"/>
      <w:r w:rsidRPr="009D7403">
        <w:rPr>
          <w:sz w:val="22"/>
          <w:szCs w:val="22"/>
        </w:rPr>
        <w:t xml:space="preserve"> по аудиту  в период с 01 января  2015 г. по 31 декабря 2015 г.,  в размере 20 000 (двадцать  тысяч)  евро  без учета налогов.  Выплату  вознаграждения  осуществлять равными частями  1 (один) раз в квартал в рублях по курсу Банка России на день перечисления денежных средств</w:t>
      </w:r>
      <w:r>
        <w:rPr>
          <w:sz w:val="22"/>
          <w:szCs w:val="22"/>
        </w:rPr>
        <w:t>.</w:t>
      </w:r>
    </w:p>
    <w:p w:rsidR="005807B2" w:rsidRPr="0021529A" w:rsidRDefault="005807B2" w:rsidP="005807B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6.</w:t>
      </w:r>
      <w:r w:rsidRPr="005807B2">
        <w:rPr>
          <w:sz w:val="22"/>
          <w:szCs w:val="22"/>
        </w:rPr>
        <w:t xml:space="preserve"> </w:t>
      </w:r>
      <w:r w:rsidRPr="0021529A">
        <w:rPr>
          <w:sz w:val="22"/>
          <w:szCs w:val="22"/>
        </w:rPr>
        <w:t>1. Одобрить сделки, заключенные межд</w:t>
      </w:r>
      <w:proofErr w:type="gramStart"/>
      <w:r w:rsidRPr="0021529A">
        <w:rPr>
          <w:sz w:val="22"/>
          <w:szCs w:val="22"/>
        </w:rPr>
        <w:t>у ООО</w:t>
      </w:r>
      <w:proofErr w:type="gramEnd"/>
      <w:r w:rsidRPr="0021529A">
        <w:rPr>
          <w:sz w:val="22"/>
          <w:szCs w:val="22"/>
        </w:rPr>
        <w:t xml:space="preserve"> «</w:t>
      </w:r>
      <w:proofErr w:type="spellStart"/>
      <w:r w:rsidRPr="0021529A">
        <w:rPr>
          <w:sz w:val="22"/>
          <w:szCs w:val="22"/>
        </w:rPr>
        <w:t>Экспобанк</w:t>
      </w:r>
      <w:proofErr w:type="spellEnd"/>
      <w:r w:rsidRPr="0021529A">
        <w:rPr>
          <w:sz w:val="22"/>
          <w:szCs w:val="22"/>
        </w:rPr>
        <w:t>» и заинтересованными лицами согласно Приложению 1.</w:t>
      </w:r>
    </w:p>
    <w:p w:rsidR="005807B2" w:rsidRPr="00625F06" w:rsidRDefault="005807B2" w:rsidP="005807B2">
      <w:pPr>
        <w:spacing w:line="240" w:lineRule="atLeast"/>
        <w:jc w:val="both"/>
        <w:rPr>
          <w:sz w:val="22"/>
          <w:szCs w:val="22"/>
        </w:rPr>
      </w:pPr>
      <w:r w:rsidRPr="00625F06">
        <w:rPr>
          <w:sz w:val="22"/>
          <w:szCs w:val="22"/>
        </w:rPr>
        <w:t xml:space="preserve">2. </w:t>
      </w:r>
      <w:proofErr w:type="gramStart"/>
      <w:r w:rsidRPr="00625F06">
        <w:rPr>
          <w:sz w:val="22"/>
          <w:szCs w:val="22"/>
        </w:rPr>
        <w:t>Одобрить сделки,  которые могу быть совершены в будущем между  ООО «</w:t>
      </w:r>
      <w:proofErr w:type="spellStart"/>
      <w:r w:rsidRPr="00625F06">
        <w:rPr>
          <w:sz w:val="22"/>
          <w:szCs w:val="22"/>
        </w:rPr>
        <w:t>Экспобанк</w:t>
      </w:r>
      <w:proofErr w:type="spellEnd"/>
      <w:r w:rsidRPr="00625F06">
        <w:rPr>
          <w:sz w:val="22"/>
          <w:szCs w:val="22"/>
        </w:rPr>
        <w:t>»  и заинтересованными лицами  (сделки, в совершении которых имеется заинтересованность) в процессе осуществления  ООО «</w:t>
      </w:r>
      <w:proofErr w:type="spellStart"/>
      <w:r w:rsidRPr="00625F06">
        <w:rPr>
          <w:sz w:val="22"/>
          <w:szCs w:val="22"/>
        </w:rPr>
        <w:t>Экспобанк</w:t>
      </w:r>
      <w:proofErr w:type="spellEnd"/>
      <w:r w:rsidRPr="00625F06">
        <w:rPr>
          <w:sz w:val="22"/>
          <w:szCs w:val="22"/>
        </w:rPr>
        <w:t>» обычной банковской деятельности, в том числе предоставление и получение  кредитов, размещение и привлечение  денежных средств в/на депозиты, расчетно-кассовое обслуживание, купля-продажа ценных бумаг, конверсионные сделки, срочные сделки, сделки с производными финансовыми инструментами, получение и выдача</w:t>
      </w:r>
      <w:proofErr w:type="gramEnd"/>
      <w:r w:rsidRPr="00625F06">
        <w:rPr>
          <w:sz w:val="22"/>
          <w:szCs w:val="22"/>
        </w:rPr>
        <w:t xml:space="preserve"> банковских гарантий, проведение расчетов аккредитивами, предоставление поручительств за третьих лиц, приобретение и продажа прав требований к третьим лицам (уступка права требования), факторинг и т.п.</w:t>
      </w:r>
    </w:p>
    <w:p w:rsidR="005807B2" w:rsidRPr="00625F06" w:rsidRDefault="005807B2" w:rsidP="005807B2">
      <w:pPr>
        <w:spacing w:line="240" w:lineRule="atLeast"/>
        <w:jc w:val="both"/>
        <w:rPr>
          <w:sz w:val="22"/>
          <w:szCs w:val="22"/>
        </w:rPr>
      </w:pPr>
      <w:r w:rsidRPr="00625F06">
        <w:rPr>
          <w:color w:val="000000"/>
          <w:sz w:val="22"/>
          <w:szCs w:val="22"/>
        </w:rPr>
        <w:t>Установить  следующие критерии совершения сделок:</w:t>
      </w:r>
    </w:p>
    <w:p w:rsidR="005807B2" w:rsidRPr="00625F06" w:rsidRDefault="005807B2" w:rsidP="005807B2">
      <w:pPr>
        <w:jc w:val="both"/>
        <w:rPr>
          <w:color w:val="000000" w:themeColor="text1"/>
          <w:sz w:val="22"/>
          <w:szCs w:val="22"/>
        </w:rPr>
      </w:pPr>
      <w:r w:rsidRPr="00625F06">
        <w:rPr>
          <w:color w:val="000000" w:themeColor="text1"/>
          <w:sz w:val="22"/>
          <w:szCs w:val="22"/>
        </w:rPr>
        <w:t>1.Максимальная сумма сделки, которая может быть совершена с кредитной организацией, являющейся заинтересованным лицом  -  в размере 2 млрд. рублей каждая или эквивалент указанной суммы в любой иностранной валюте; </w:t>
      </w:r>
    </w:p>
    <w:p w:rsidR="005807B2" w:rsidRDefault="005807B2" w:rsidP="005807B2">
      <w:pPr>
        <w:jc w:val="both"/>
        <w:rPr>
          <w:color w:val="000000" w:themeColor="text1"/>
          <w:sz w:val="22"/>
          <w:szCs w:val="22"/>
        </w:rPr>
      </w:pPr>
      <w:r w:rsidRPr="00625F06">
        <w:rPr>
          <w:color w:val="000000" w:themeColor="text1"/>
          <w:sz w:val="22"/>
          <w:szCs w:val="22"/>
        </w:rPr>
        <w:t xml:space="preserve">2.Максимальная сумма сделки, которая может быть совершена с иным заинтересованным лицом (не являющимся кредитной организацией)   – в размере 1 млрд. рублей каждая или эквивалент указанной суммы в любой иностранной валюте. </w:t>
      </w:r>
    </w:p>
    <w:p w:rsidR="005807B2" w:rsidRPr="00625F06" w:rsidRDefault="005807B2" w:rsidP="005807B2">
      <w:pPr>
        <w:jc w:val="both"/>
        <w:rPr>
          <w:color w:val="000000" w:themeColor="text1"/>
          <w:sz w:val="22"/>
          <w:szCs w:val="22"/>
        </w:rPr>
      </w:pPr>
      <w:r w:rsidRPr="00625F06">
        <w:rPr>
          <w:color w:val="000000" w:themeColor="text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3.</w:t>
      </w:r>
      <w:r w:rsidRPr="00625F06">
        <w:rPr>
          <w:color w:val="000000"/>
          <w:sz w:val="22"/>
          <w:szCs w:val="22"/>
        </w:rPr>
        <w:t xml:space="preserve"> Максимальная ставка вознаграждения по вышеуказанным сделкам – 50% годовых;</w:t>
      </w:r>
    </w:p>
    <w:p w:rsidR="005807B2" w:rsidRPr="00625F06" w:rsidRDefault="005807B2" w:rsidP="005807B2">
      <w:pPr>
        <w:jc w:val="both"/>
        <w:rPr>
          <w:sz w:val="22"/>
          <w:szCs w:val="22"/>
        </w:rPr>
      </w:pPr>
      <w:r w:rsidRPr="00625F06">
        <w:rPr>
          <w:color w:val="000000"/>
          <w:sz w:val="22"/>
          <w:szCs w:val="22"/>
        </w:rPr>
        <w:t xml:space="preserve">4.Максимальная ставка дисконта/премии по приобретаемым и продаваемым правам требования к третьим лицам </w:t>
      </w:r>
      <w:r>
        <w:rPr>
          <w:color w:val="000000"/>
          <w:sz w:val="22"/>
          <w:szCs w:val="22"/>
        </w:rPr>
        <w:t>(уступке прав требований) - 10%.</w:t>
      </w:r>
    </w:p>
    <w:p w:rsidR="005807B2" w:rsidRPr="005807B2" w:rsidRDefault="005807B2" w:rsidP="005807B2">
      <w:pPr>
        <w:jc w:val="both"/>
        <w:rPr>
          <w:sz w:val="22"/>
          <w:szCs w:val="22"/>
        </w:rPr>
      </w:pPr>
      <w:r w:rsidRPr="00625F06">
        <w:rPr>
          <w:sz w:val="22"/>
          <w:szCs w:val="22"/>
        </w:rPr>
        <w:t>Настоящее одобрение действует до следующего очередного Общего собрания участников в отношении заинтересованных лиц, указанных в  Приложени</w:t>
      </w:r>
      <w:r>
        <w:rPr>
          <w:sz w:val="22"/>
          <w:szCs w:val="22"/>
        </w:rPr>
        <w:t xml:space="preserve">и </w:t>
      </w:r>
      <w:r w:rsidRPr="00625F06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62893" w:rsidRPr="00EA2506" w:rsidRDefault="00162893" w:rsidP="00EA2506">
      <w:pPr>
        <w:jc w:val="both"/>
        <w:rPr>
          <w:sz w:val="22"/>
          <w:szCs w:val="22"/>
        </w:rPr>
      </w:pPr>
    </w:p>
    <w:p w:rsidR="00345CCE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>Информация о существенных фактах (событиях, действиях), затрагивающих финансово-хозяйственную деятельность Банка также размещена на сайте Банка</w:t>
      </w:r>
      <w:r w:rsidR="00CF537D">
        <w:rPr>
          <w:sz w:val="22"/>
          <w:szCs w:val="22"/>
        </w:rPr>
        <w:t xml:space="preserve"> </w:t>
      </w:r>
      <w:r w:rsidR="00CF537D">
        <w:rPr>
          <w:sz w:val="22"/>
          <w:szCs w:val="22"/>
          <w:lang w:val="en-US"/>
        </w:rPr>
        <w:t>www</w:t>
      </w:r>
      <w:r w:rsidR="00CF537D">
        <w:rPr>
          <w:sz w:val="22"/>
          <w:szCs w:val="22"/>
        </w:rPr>
        <w:t>.</w:t>
      </w:r>
      <w:r w:rsidR="00CF537D" w:rsidRPr="00CF537D">
        <w:rPr>
          <w:sz w:val="22"/>
          <w:szCs w:val="22"/>
        </w:rPr>
        <w:t>expobank.ru</w:t>
      </w:r>
      <w:r w:rsidR="00CF537D">
        <w:rPr>
          <w:sz w:val="22"/>
          <w:szCs w:val="22"/>
        </w:rPr>
        <w:t>.</w:t>
      </w:r>
    </w:p>
    <w:p w:rsidR="00043159" w:rsidRDefault="00043159" w:rsidP="00FC1E3F">
      <w:pPr>
        <w:jc w:val="both"/>
        <w:rPr>
          <w:sz w:val="22"/>
          <w:szCs w:val="22"/>
        </w:rPr>
      </w:pPr>
    </w:p>
    <w:p w:rsidR="00043159" w:rsidRPr="00FC1E3F" w:rsidRDefault="00043159" w:rsidP="00FC1E3F">
      <w:pPr>
        <w:jc w:val="both"/>
        <w:rPr>
          <w:sz w:val="22"/>
          <w:szCs w:val="22"/>
        </w:rPr>
      </w:pPr>
    </w:p>
    <w:p w:rsidR="00C90805" w:rsidRDefault="00345CCE" w:rsidP="00C90805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>Председател</w:t>
      </w:r>
      <w:r w:rsidR="00043159">
        <w:rPr>
          <w:sz w:val="22"/>
          <w:szCs w:val="22"/>
        </w:rPr>
        <w:t>ь</w:t>
      </w:r>
      <w:r w:rsidRPr="00FC1E3F">
        <w:rPr>
          <w:sz w:val="22"/>
          <w:szCs w:val="22"/>
        </w:rPr>
        <w:t xml:space="preserve"> Правления</w:t>
      </w:r>
    </w:p>
    <w:p w:rsidR="00C90805" w:rsidRPr="00FC1E3F" w:rsidRDefault="00C90805" w:rsidP="00C90805">
      <w:pPr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>»                                                                                                К.В. Нифонтов</w:t>
      </w:r>
    </w:p>
    <w:p w:rsidR="00345CCE" w:rsidRPr="00FC1E3F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</w:p>
    <w:sectPr w:rsidR="00345CCE" w:rsidRPr="00FC1E3F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04" w:rsidRDefault="00DE4704" w:rsidP="0037358A">
      <w:r>
        <w:separator/>
      </w:r>
    </w:p>
  </w:endnote>
  <w:endnote w:type="continuationSeparator" w:id="0">
    <w:p w:rsidR="00DE4704" w:rsidRDefault="00DE4704" w:rsidP="0037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04" w:rsidRDefault="00DE4704" w:rsidP="0037358A">
      <w:r>
        <w:separator/>
      </w:r>
    </w:p>
  </w:footnote>
  <w:footnote w:type="continuationSeparator" w:id="0">
    <w:p w:rsidR="00DE4704" w:rsidRDefault="00DE4704" w:rsidP="0037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422"/>
    <w:multiLevelType w:val="hybridMultilevel"/>
    <w:tmpl w:val="98CE9ACA"/>
    <w:lvl w:ilvl="0" w:tplc="E166C0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9F03C12"/>
    <w:multiLevelType w:val="hybridMultilevel"/>
    <w:tmpl w:val="5CA0CC40"/>
    <w:lvl w:ilvl="0" w:tplc="2F0AFD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E5107EE"/>
    <w:multiLevelType w:val="multilevel"/>
    <w:tmpl w:val="6762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4027DB8"/>
    <w:multiLevelType w:val="hybridMultilevel"/>
    <w:tmpl w:val="8A0A104A"/>
    <w:lvl w:ilvl="0" w:tplc="B9FEF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A7FE0"/>
    <w:multiLevelType w:val="hybridMultilevel"/>
    <w:tmpl w:val="C298CC1C"/>
    <w:lvl w:ilvl="0" w:tplc="991087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5">
    <w:nsid w:val="5285794B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D0CE4"/>
    <w:multiLevelType w:val="hybridMultilevel"/>
    <w:tmpl w:val="98CE9ACA"/>
    <w:lvl w:ilvl="0" w:tplc="E166C0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3"/>
    <w:rsid w:val="00043159"/>
    <w:rsid w:val="00056E5C"/>
    <w:rsid w:val="00092247"/>
    <w:rsid w:val="00105649"/>
    <w:rsid w:val="00105CC9"/>
    <w:rsid w:val="00162893"/>
    <w:rsid w:val="00345CCE"/>
    <w:rsid w:val="0037358A"/>
    <w:rsid w:val="003D2D84"/>
    <w:rsid w:val="003F0DFD"/>
    <w:rsid w:val="005807B2"/>
    <w:rsid w:val="005B796E"/>
    <w:rsid w:val="006436E1"/>
    <w:rsid w:val="006515C4"/>
    <w:rsid w:val="00652169"/>
    <w:rsid w:val="006842F9"/>
    <w:rsid w:val="006A0580"/>
    <w:rsid w:val="0073798D"/>
    <w:rsid w:val="00757C70"/>
    <w:rsid w:val="008E22AA"/>
    <w:rsid w:val="008E4EF8"/>
    <w:rsid w:val="009057F1"/>
    <w:rsid w:val="009205F3"/>
    <w:rsid w:val="00920EA7"/>
    <w:rsid w:val="00962DAA"/>
    <w:rsid w:val="009C4062"/>
    <w:rsid w:val="00A30DF9"/>
    <w:rsid w:val="00A35512"/>
    <w:rsid w:val="00AB4D13"/>
    <w:rsid w:val="00BC0668"/>
    <w:rsid w:val="00BD0171"/>
    <w:rsid w:val="00BD4415"/>
    <w:rsid w:val="00C90805"/>
    <w:rsid w:val="00CF537D"/>
    <w:rsid w:val="00D33079"/>
    <w:rsid w:val="00D36B09"/>
    <w:rsid w:val="00DC6AE6"/>
    <w:rsid w:val="00DE4704"/>
    <w:rsid w:val="00E765D5"/>
    <w:rsid w:val="00EA2506"/>
    <w:rsid w:val="00ED31CB"/>
    <w:rsid w:val="00F44AC9"/>
    <w:rsid w:val="00F47D42"/>
    <w:rsid w:val="00FC1E3F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37D"/>
    <w:pPr>
      <w:ind w:left="720"/>
      <w:contextualSpacing/>
    </w:pPr>
  </w:style>
  <w:style w:type="paragraph" w:styleId="a6">
    <w:name w:val="header"/>
    <w:basedOn w:val="a"/>
    <w:link w:val="a7"/>
    <w:rsid w:val="003735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358A"/>
    <w:rPr>
      <w:sz w:val="24"/>
      <w:szCs w:val="24"/>
    </w:rPr>
  </w:style>
  <w:style w:type="paragraph" w:styleId="a8">
    <w:name w:val="footer"/>
    <w:basedOn w:val="a"/>
    <w:link w:val="a9"/>
    <w:rsid w:val="003735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35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37D"/>
    <w:pPr>
      <w:ind w:left="720"/>
      <w:contextualSpacing/>
    </w:pPr>
  </w:style>
  <w:style w:type="paragraph" w:styleId="a6">
    <w:name w:val="header"/>
    <w:basedOn w:val="a"/>
    <w:link w:val="a7"/>
    <w:rsid w:val="003735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358A"/>
    <w:rPr>
      <w:sz w:val="24"/>
      <w:szCs w:val="24"/>
    </w:rPr>
  </w:style>
  <w:style w:type="paragraph" w:styleId="a8">
    <w:name w:val="footer"/>
    <w:basedOn w:val="a"/>
    <w:link w:val="a9"/>
    <w:rsid w:val="003735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35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кредитной организации,</vt:lpstr>
    </vt:vector>
  </TitlesOfParts>
  <Company>BANK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кредитной организации,</dc:title>
  <dc:creator>oaastahova</dc:creator>
  <cp:lastModifiedBy>Осипкина Елена Николаевна</cp:lastModifiedBy>
  <cp:revision>2</cp:revision>
  <cp:lastPrinted>2013-04-18T07:54:00Z</cp:lastPrinted>
  <dcterms:created xsi:type="dcterms:W3CDTF">2015-04-24T13:38:00Z</dcterms:created>
  <dcterms:modified xsi:type="dcterms:W3CDTF">2015-04-24T13:38:00Z</dcterms:modified>
</cp:coreProperties>
</file>