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71" w:rsidRPr="00AB4E6F" w:rsidRDefault="00984571" w:rsidP="00984571">
      <w:pPr>
        <w:jc w:val="center"/>
        <w:rPr>
          <w:b/>
          <w:bCs/>
          <w:sz w:val="22"/>
          <w:szCs w:val="22"/>
        </w:rPr>
      </w:pPr>
      <w:r w:rsidRPr="00AB4E6F">
        <w:rPr>
          <w:b/>
          <w:bCs/>
          <w:sz w:val="22"/>
          <w:szCs w:val="22"/>
        </w:rPr>
        <w:t>Сообщение о существенном факте</w:t>
      </w:r>
    </w:p>
    <w:p w:rsidR="00984571" w:rsidRPr="00352F1B" w:rsidRDefault="00984571" w:rsidP="00352F1B">
      <w:pPr>
        <w:jc w:val="center"/>
        <w:rPr>
          <w:b/>
          <w:bCs/>
          <w:sz w:val="22"/>
          <w:szCs w:val="22"/>
        </w:rPr>
      </w:pPr>
      <w:r w:rsidRPr="00AB4E6F">
        <w:rPr>
          <w:b/>
          <w:bCs/>
          <w:sz w:val="22"/>
          <w:szCs w:val="22"/>
        </w:rPr>
        <w:t>«</w:t>
      </w:r>
      <w:r w:rsidR="00CB022A">
        <w:rPr>
          <w:b/>
          <w:sz w:val="22"/>
          <w:szCs w:val="22"/>
        </w:rPr>
        <w:t>О</w:t>
      </w:r>
      <w:r w:rsidR="00CB022A" w:rsidRPr="00CB022A">
        <w:rPr>
          <w:b/>
          <w:sz w:val="22"/>
          <w:szCs w:val="22"/>
        </w:rPr>
        <w:t xml:space="preserve"> выплаченных доходах по ценным бумагам эмитента, а также об иных выплатах, причитающихся владельцам ценных бумаг эмитента</w:t>
      </w:r>
      <w:r w:rsidRPr="00352F1B">
        <w:rPr>
          <w:b/>
          <w:bCs/>
          <w:sz w:val="22"/>
          <w:szCs w:val="22"/>
        </w:rPr>
        <w:t>»</w:t>
      </w:r>
    </w:p>
    <w:p w:rsidR="006C3863" w:rsidRPr="00AB4E6F"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AA066A" w:rsidRPr="00B92609" w:rsidTr="00707DA6">
        <w:trPr>
          <w:cantSplit/>
        </w:trPr>
        <w:tc>
          <w:tcPr>
            <w:tcW w:w="9979" w:type="dxa"/>
            <w:gridSpan w:val="2"/>
          </w:tcPr>
          <w:p w:rsidR="00AA066A" w:rsidRPr="00B92609" w:rsidRDefault="00AA066A" w:rsidP="00707DA6">
            <w:pPr>
              <w:jc w:val="center"/>
              <w:rPr>
                <w:sz w:val="22"/>
                <w:szCs w:val="22"/>
              </w:rPr>
            </w:pPr>
            <w:r w:rsidRPr="00B92609">
              <w:rPr>
                <w:sz w:val="22"/>
                <w:szCs w:val="22"/>
              </w:rPr>
              <w:t>1. Общие сведения</w:t>
            </w:r>
          </w:p>
        </w:tc>
      </w:tr>
      <w:tr w:rsidR="00AA066A" w:rsidRPr="00B92609" w:rsidTr="00707DA6">
        <w:tc>
          <w:tcPr>
            <w:tcW w:w="5273" w:type="dxa"/>
            <w:vAlign w:val="center"/>
          </w:tcPr>
          <w:p w:rsidR="00AA066A" w:rsidRPr="00B92609" w:rsidRDefault="00AA066A" w:rsidP="00707DA6">
            <w:pPr>
              <w:ind w:left="57" w:right="57"/>
              <w:rPr>
                <w:sz w:val="22"/>
                <w:szCs w:val="22"/>
                <w:lang w:val="en-US"/>
              </w:rPr>
            </w:pPr>
            <w:r w:rsidRPr="00B92609">
              <w:rPr>
                <w:sz w:val="22"/>
                <w:szCs w:val="22"/>
              </w:rPr>
              <w:t>1.1. Полное фирменное наименование эмитента</w:t>
            </w:r>
          </w:p>
        </w:tc>
        <w:tc>
          <w:tcPr>
            <w:tcW w:w="4706" w:type="dxa"/>
            <w:vAlign w:val="center"/>
          </w:tcPr>
          <w:p w:rsidR="00AA066A" w:rsidRPr="00B92609" w:rsidRDefault="00AA066A" w:rsidP="00707DA6">
            <w:pPr>
              <w:rPr>
                <w:b/>
                <w:sz w:val="22"/>
                <w:szCs w:val="22"/>
              </w:rPr>
            </w:pPr>
            <w:r>
              <w:rPr>
                <w:b/>
                <w:sz w:val="22"/>
                <w:szCs w:val="22"/>
              </w:rPr>
              <w:t>Акционерное общество</w:t>
            </w:r>
            <w:r w:rsidRPr="00B92609">
              <w:rPr>
                <w:b/>
                <w:sz w:val="22"/>
                <w:szCs w:val="22"/>
              </w:rPr>
              <w:t xml:space="preserve"> «Экспобанк»</w:t>
            </w:r>
          </w:p>
        </w:tc>
      </w:tr>
      <w:tr w:rsidR="00AA066A" w:rsidRPr="00B92609" w:rsidTr="00707DA6">
        <w:tc>
          <w:tcPr>
            <w:tcW w:w="5273" w:type="dxa"/>
            <w:vAlign w:val="center"/>
          </w:tcPr>
          <w:p w:rsidR="00AA066A" w:rsidRPr="00B92609" w:rsidRDefault="00AA066A" w:rsidP="00707DA6">
            <w:pPr>
              <w:ind w:left="57" w:right="57"/>
              <w:rPr>
                <w:sz w:val="22"/>
                <w:szCs w:val="22"/>
              </w:rPr>
            </w:pPr>
            <w:r w:rsidRPr="00B92609">
              <w:rPr>
                <w:sz w:val="22"/>
                <w:szCs w:val="22"/>
              </w:rPr>
              <w:t>1.3. </w:t>
            </w:r>
            <w:r w:rsidRPr="00020D54">
              <w:rPr>
                <w:sz w:val="22"/>
                <w:szCs w:val="22"/>
              </w:rPr>
              <w:t>Адрес эмитента, указанный в едином государственном реестре юридических лиц</w:t>
            </w:r>
          </w:p>
        </w:tc>
        <w:tc>
          <w:tcPr>
            <w:tcW w:w="4706" w:type="dxa"/>
            <w:vAlign w:val="center"/>
          </w:tcPr>
          <w:p w:rsidR="00AA066A" w:rsidRPr="00B92609" w:rsidRDefault="00AA066A" w:rsidP="00707DA6">
            <w:pPr>
              <w:rPr>
                <w:b/>
                <w:sz w:val="22"/>
                <w:szCs w:val="22"/>
              </w:rPr>
            </w:pPr>
            <w:r w:rsidRPr="00D96C7F">
              <w:rPr>
                <w:b/>
                <w:sz w:val="22"/>
                <w:szCs w:val="22"/>
              </w:rPr>
              <w:t>107078, г. Москва, вн.тер.г. муниципальный округ Красносельский, ул Каланчевская, д. 29, стр. 2</w:t>
            </w:r>
          </w:p>
        </w:tc>
      </w:tr>
      <w:tr w:rsidR="00AA066A" w:rsidRPr="00B92609" w:rsidTr="00707DA6">
        <w:tc>
          <w:tcPr>
            <w:tcW w:w="5273" w:type="dxa"/>
            <w:vAlign w:val="center"/>
          </w:tcPr>
          <w:p w:rsidR="00AA066A" w:rsidRPr="00B92609" w:rsidRDefault="00AA066A" w:rsidP="00707DA6">
            <w:pPr>
              <w:ind w:left="57" w:right="57"/>
              <w:rPr>
                <w:sz w:val="22"/>
                <w:szCs w:val="22"/>
              </w:rPr>
            </w:pPr>
            <w:r w:rsidRPr="00B92609">
              <w:rPr>
                <w:sz w:val="22"/>
                <w:szCs w:val="22"/>
              </w:rPr>
              <w:t>1.4. </w:t>
            </w:r>
            <w:r w:rsidRPr="00020D54">
              <w:rPr>
                <w:sz w:val="22"/>
                <w:szCs w:val="22"/>
              </w:rPr>
              <w:t>Основной государственный регистрационный номер (ОГРН) эмитента</w:t>
            </w:r>
          </w:p>
        </w:tc>
        <w:tc>
          <w:tcPr>
            <w:tcW w:w="4706" w:type="dxa"/>
            <w:vAlign w:val="center"/>
          </w:tcPr>
          <w:p w:rsidR="00AA066A" w:rsidRPr="00B92609" w:rsidRDefault="00AA066A" w:rsidP="00707DA6">
            <w:pPr>
              <w:rPr>
                <w:b/>
                <w:sz w:val="22"/>
                <w:szCs w:val="22"/>
              </w:rPr>
            </w:pPr>
            <w:r w:rsidRPr="00123EE3">
              <w:rPr>
                <w:b/>
                <w:sz w:val="22"/>
                <w:szCs w:val="22"/>
              </w:rPr>
              <w:t>1217700369083</w:t>
            </w:r>
          </w:p>
        </w:tc>
      </w:tr>
      <w:tr w:rsidR="00AA066A" w:rsidRPr="00B92609" w:rsidTr="00707DA6">
        <w:tc>
          <w:tcPr>
            <w:tcW w:w="5273" w:type="dxa"/>
            <w:vAlign w:val="center"/>
          </w:tcPr>
          <w:p w:rsidR="00AA066A" w:rsidRPr="00B92609" w:rsidRDefault="00AA066A" w:rsidP="00707DA6">
            <w:pPr>
              <w:ind w:left="57" w:right="57"/>
              <w:rPr>
                <w:sz w:val="22"/>
                <w:szCs w:val="22"/>
              </w:rPr>
            </w:pPr>
            <w:r w:rsidRPr="00B92609">
              <w:rPr>
                <w:sz w:val="22"/>
                <w:szCs w:val="22"/>
              </w:rPr>
              <w:t>1.5. </w:t>
            </w:r>
            <w:r w:rsidRPr="00020D54">
              <w:rPr>
                <w:sz w:val="22"/>
                <w:szCs w:val="22"/>
              </w:rPr>
              <w:t>Идентификационный номер налогоплательщика (ИНН) эмитента</w:t>
            </w:r>
          </w:p>
        </w:tc>
        <w:tc>
          <w:tcPr>
            <w:tcW w:w="4706" w:type="dxa"/>
            <w:vAlign w:val="center"/>
          </w:tcPr>
          <w:p w:rsidR="00AA066A" w:rsidRPr="00B92609" w:rsidRDefault="00AA066A" w:rsidP="00707DA6">
            <w:pPr>
              <w:rPr>
                <w:b/>
                <w:sz w:val="22"/>
                <w:szCs w:val="22"/>
              </w:rPr>
            </w:pPr>
            <w:r w:rsidRPr="00123EE3">
              <w:rPr>
                <w:b/>
                <w:sz w:val="22"/>
                <w:szCs w:val="22"/>
              </w:rPr>
              <w:t>7708397772</w:t>
            </w:r>
          </w:p>
        </w:tc>
      </w:tr>
      <w:tr w:rsidR="00AA066A" w:rsidRPr="00B92609" w:rsidTr="00707DA6">
        <w:tc>
          <w:tcPr>
            <w:tcW w:w="5273" w:type="dxa"/>
            <w:vAlign w:val="center"/>
          </w:tcPr>
          <w:p w:rsidR="00AA066A" w:rsidRPr="00B92609" w:rsidRDefault="00AA066A" w:rsidP="00707DA6">
            <w:pPr>
              <w:ind w:left="57" w:right="57"/>
              <w:rPr>
                <w:sz w:val="22"/>
                <w:szCs w:val="22"/>
              </w:rPr>
            </w:pPr>
            <w:r w:rsidRPr="00B92609">
              <w:rPr>
                <w:sz w:val="22"/>
                <w:szCs w:val="22"/>
              </w:rPr>
              <w:t>1.6. Уникальный код эмитента, присвоенный регистрирующим органом</w:t>
            </w:r>
          </w:p>
        </w:tc>
        <w:tc>
          <w:tcPr>
            <w:tcW w:w="4706" w:type="dxa"/>
            <w:vAlign w:val="center"/>
          </w:tcPr>
          <w:p w:rsidR="00AA066A" w:rsidRPr="00B92609" w:rsidRDefault="00AA066A" w:rsidP="00707DA6">
            <w:pPr>
              <w:rPr>
                <w:b/>
                <w:sz w:val="22"/>
                <w:szCs w:val="22"/>
              </w:rPr>
            </w:pPr>
            <w:r w:rsidRPr="00B92609">
              <w:rPr>
                <w:b/>
                <w:sz w:val="22"/>
                <w:szCs w:val="22"/>
              </w:rPr>
              <w:t>02998В</w:t>
            </w:r>
          </w:p>
        </w:tc>
      </w:tr>
      <w:tr w:rsidR="00AA066A" w:rsidRPr="00B92609" w:rsidTr="00707DA6">
        <w:tc>
          <w:tcPr>
            <w:tcW w:w="5273" w:type="dxa"/>
            <w:vAlign w:val="center"/>
          </w:tcPr>
          <w:p w:rsidR="00AA066A" w:rsidRPr="00B92609" w:rsidRDefault="00AA066A" w:rsidP="00707DA6">
            <w:pPr>
              <w:ind w:left="57" w:right="57"/>
              <w:rPr>
                <w:sz w:val="22"/>
                <w:szCs w:val="22"/>
              </w:rPr>
            </w:pPr>
            <w:r w:rsidRPr="00B92609">
              <w:rPr>
                <w:sz w:val="22"/>
                <w:szCs w:val="22"/>
              </w:rPr>
              <w:t>1.7. Адрес страницы в сети Интернет, используемой эмитентом для раскрытия информации</w:t>
            </w:r>
          </w:p>
        </w:tc>
        <w:tc>
          <w:tcPr>
            <w:tcW w:w="4706" w:type="dxa"/>
            <w:vAlign w:val="center"/>
          </w:tcPr>
          <w:p w:rsidR="00AA066A" w:rsidRPr="00B92609" w:rsidRDefault="00AA066A" w:rsidP="00707DA6">
            <w:r w:rsidRPr="00B92609">
              <w:rPr>
                <w:b/>
                <w:sz w:val="22"/>
                <w:szCs w:val="22"/>
              </w:rPr>
              <w:t xml:space="preserve">http://www.e-disclosure.ru/portal/company.aspx?id=7601, </w:t>
            </w:r>
          </w:p>
          <w:p w:rsidR="00AA066A" w:rsidRPr="00B92609" w:rsidRDefault="00AA066A" w:rsidP="00707DA6">
            <w:pPr>
              <w:rPr>
                <w:i/>
                <w:sz w:val="22"/>
                <w:szCs w:val="22"/>
              </w:rPr>
            </w:pPr>
            <w:r w:rsidRPr="00B92609">
              <w:rPr>
                <w:rStyle w:val="SUBST"/>
                <w:bCs w:val="0"/>
                <w:i w:val="0"/>
                <w:iCs w:val="0"/>
              </w:rPr>
              <w:t>http://expobank.ru</w:t>
            </w:r>
          </w:p>
        </w:tc>
      </w:tr>
      <w:tr w:rsidR="00AA066A" w:rsidRPr="00B92609" w:rsidTr="00707DA6">
        <w:tc>
          <w:tcPr>
            <w:tcW w:w="5273" w:type="dxa"/>
            <w:vAlign w:val="center"/>
          </w:tcPr>
          <w:p w:rsidR="00AA066A" w:rsidRPr="00B92609" w:rsidRDefault="00AA066A" w:rsidP="00707DA6">
            <w:pPr>
              <w:ind w:left="57" w:right="57"/>
              <w:rPr>
                <w:sz w:val="22"/>
                <w:szCs w:val="22"/>
              </w:rPr>
            </w:pPr>
            <w:r w:rsidRPr="00B92609">
              <w:rPr>
                <w:sz w:val="22"/>
                <w:szCs w:val="22"/>
              </w:rPr>
              <w:t>1.8.Дата наступления события (существенного факта), о котором составлено сообщение</w:t>
            </w:r>
          </w:p>
        </w:tc>
        <w:tc>
          <w:tcPr>
            <w:tcW w:w="4706" w:type="dxa"/>
            <w:vAlign w:val="center"/>
          </w:tcPr>
          <w:p w:rsidR="00AA066A" w:rsidRPr="00B92609" w:rsidRDefault="00AA066A" w:rsidP="00707DA6">
            <w:pPr>
              <w:rPr>
                <w:b/>
                <w:sz w:val="22"/>
                <w:szCs w:val="22"/>
              </w:rPr>
            </w:pPr>
            <w:r>
              <w:rPr>
                <w:b/>
                <w:sz w:val="22"/>
                <w:szCs w:val="22"/>
              </w:rPr>
              <w:t>01 ноября</w:t>
            </w:r>
            <w:r w:rsidRPr="00B92609">
              <w:rPr>
                <w:b/>
                <w:sz w:val="22"/>
                <w:szCs w:val="22"/>
              </w:rPr>
              <w:t xml:space="preserve"> </w:t>
            </w:r>
            <w:r>
              <w:rPr>
                <w:b/>
                <w:sz w:val="22"/>
                <w:szCs w:val="22"/>
              </w:rPr>
              <w:t>2021</w:t>
            </w:r>
            <w:r w:rsidRPr="00B92609">
              <w:rPr>
                <w:b/>
                <w:sz w:val="22"/>
                <w:szCs w:val="22"/>
              </w:rPr>
              <w:t xml:space="preserve"> г.</w:t>
            </w:r>
          </w:p>
        </w:tc>
      </w:tr>
    </w:tbl>
    <w:p w:rsidR="00AA066A" w:rsidRPr="00AB4E6F" w:rsidRDefault="00AA066A">
      <w:pPr>
        <w:rPr>
          <w:sz w:val="22"/>
          <w:szCs w:val="22"/>
        </w:rPr>
      </w:pP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3D6A44" w:rsidRPr="00AB4E6F" w:rsidTr="00230BC7">
        <w:tc>
          <w:tcPr>
            <w:tcW w:w="9951" w:type="dxa"/>
          </w:tcPr>
          <w:p w:rsidR="003D6A44" w:rsidRPr="00AB4E6F" w:rsidRDefault="003D6A44">
            <w:pPr>
              <w:jc w:val="center"/>
              <w:rPr>
                <w:sz w:val="22"/>
                <w:szCs w:val="22"/>
              </w:rPr>
            </w:pPr>
            <w:r w:rsidRPr="00AB4E6F">
              <w:rPr>
                <w:sz w:val="22"/>
                <w:szCs w:val="22"/>
              </w:rPr>
              <w:t>2. Содержание сообщения</w:t>
            </w:r>
          </w:p>
        </w:tc>
      </w:tr>
      <w:tr w:rsidR="003D6A44" w:rsidRPr="00AB4E6F" w:rsidTr="00186D4A">
        <w:trPr>
          <w:trHeight w:val="560"/>
        </w:trPr>
        <w:tc>
          <w:tcPr>
            <w:tcW w:w="9951" w:type="dxa"/>
          </w:tcPr>
          <w:p w:rsidR="0007357F" w:rsidRPr="0007357F" w:rsidRDefault="00352F1B" w:rsidP="0007357F">
            <w:pPr>
              <w:adjustRightInd w:val="0"/>
              <w:jc w:val="both"/>
            </w:pPr>
            <w:r w:rsidRPr="00352F1B">
              <w:rPr>
                <w:sz w:val="22"/>
                <w:szCs w:val="22"/>
              </w:rPr>
              <w:t xml:space="preserve">2.1. </w:t>
            </w:r>
            <w:r w:rsidR="0007357F" w:rsidRPr="0007357F">
              <w:rPr>
                <w:sz w:val="22"/>
                <w:szCs w:val="22"/>
              </w:rPr>
              <w:t>Вид, категория (тип), серия (при наличии) и иные идентификационные признаки ценных бумаг эмитента, указанные в решении о выпуске ценных бумаг, по которым выплачены доходы и (или) осуществлены иные выплаты, причитающиеся их владельцам</w:t>
            </w:r>
            <w:r w:rsidR="0007357F">
              <w:rPr>
                <w:sz w:val="22"/>
                <w:szCs w:val="22"/>
              </w:rPr>
              <w:t>:</w:t>
            </w:r>
          </w:p>
          <w:p w:rsidR="00783F75" w:rsidRPr="00783F75" w:rsidRDefault="0007357F" w:rsidP="00352F1B">
            <w:pPr>
              <w:ind w:right="142"/>
              <w:jc w:val="both"/>
              <w:rPr>
                <w:sz w:val="22"/>
                <w:szCs w:val="22"/>
              </w:rPr>
            </w:pPr>
            <w:r>
              <w:rPr>
                <w:sz w:val="22"/>
                <w:szCs w:val="22"/>
              </w:rPr>
              <w:t xml:space="preserve">: </w:t>
            </w:r>
            <w:r w:rsidR="00020B88" w:rsidRPr="007B413C">
              <w:rPr>
                <w:sz w:val="22"/>
                <w:szCs w:val="22"/>
              </w:rPr>
              <w:t xml:space="preserve">неконвертируемые процентные документарные Биржевые облигации на предъявителя серии БО-02 с обязательным централизованным хранением, с возможностью досрочного погашения по требованию владельцев, со сроком погашения в 1 104-й (Одна тысяча сто четвертый) день с даты начала размещения облигаций, размещаемые по открытой подписке, идентификационный номер выпуска ценных бумаг: 4B020202998B от 18.10.2013 г.  (далее – «Биржевые облигации»). </w:t>
            </w:r>
            <w:r w:rsidR="00020B88" w:rsidRPr="00DC47D7">
              <w:rPr>
                <w:sz w:val="22"/>
                <w:szCs w:val="22"/>
              </w:rPr>
              <w:t>Международный код (номер) идентификации ценных бумаг (ISIN) RU000A100YT4</w:t>
            </w:r>
            <w:r w:rsidR="00186D4A">
              <w:rPr>
                <w:sz w:val="22"/>
                <w:szCs w:val="22"/>
              </w:rPr>
              <w:t>.</w:t>
            </w:r>
          </w:p>
          <w:p w:rsidR="00020B88" w:rsidRDefault="00352F1B" w:rsidP="0079410A">
            <w:pPr>
              <w:adjustRightInd w:val="0"/>
              <w:jc w:val="both"/>
              <w:rPr>
                <w:sz w:val="22"/>
                <w:szCs w:val="22"/>
              </w:rPr>
            </w:pPr>
            <w:r w:rsidRPr="00352F1B">
              <w:rPr>
                <w:sz w:val="22"/>
                <w:szCs w:val="22"/>
              </w:rPr>
              <w:t xml:space="preserve">2.2. </w:t>
            </w:r>
            <w:r w:rsidR="000B4149">
              <w:rPr>
                <w:sz w:val="22"/>
                <w:szCs w:val="22"/>
              </w:rPr>
              <w:t>Р</w:t>
            </w:r>
            <w:r w:rsidR="000B4149" w:rsidRPr="000B4149">
              <w:rPr>
                <w:sz w:val="22"/>
                <w:szCs w:val="22"/>
              </w:rPr>
              <w:t>егистрационный номер выпуска (дополнительного выпуска) ценных бумаг и дата его регистрации</w:t>
            </w:r>
            <w:r w:rsidRPr="00352F1B">
              <w:rPr>
                <w:sz w:val="22"/>
                <w:szCs w:val="22"/>
              </w:rPr>
              <w:t>:</w:t>
            </w:r>
            <w:r w:rsidR="00D162FD">
              <w:rPr>
                <w:sz w:val="22"/>
                <w:szCs w:val="22"/>
              </w:rPr>
              <w:t xml:space="preserve"> </w:t>
            </w:r>
            <w:r w:rsidR="00186D4A">
              <w:rPr>
                <w:sz w:val="22"/>
                <w:szCs w:val="22"/>
              </w:rPr>
              <w:t>4B020202998B от 18.10.2013 г.</w:t>
            </w:r>
          </w:p>
          <w:p w:rsidR="000F3654" w:rsidRDefault="000F3654" w:rsidP="0079410A">
            <w:pPr>
              <w:adjustRightInd w:val="0"/>
              <w:jc w:val="both"/>
              <w:rPr>
                <w:sz w:val="22"/>
                <w:szCs w:val="22"/>
              </w:rPr>
            </w:pPr>
            <w:r>
              <w:rPr>
                <w:sz w:val="22"/>
                <w:szCs w:val="22"/>
              </w:rPr>
              <w:t>2.3. К</w:t>
            </w:r>
            <w:r w:rsidRPr="000F3654">
              <w:rPr>
                <w:sz w:val="22"/>
                <w:szCs w:val="22"/>
              </w:rPr>
              <w:t>атегория выплат по ценным бумагам эмитента и (или) иных выплат, причитающихся владельцам ценных бумаг эмитента</w:t>
            </w:r>
            <w:r>
              <w:rPr>
                <w:sz w:val="22"/>
                <w:szCs w:val="22"/>
              </w:rPr>
              <w:t xml:space="preserve">: </w:t>
            </w:r>
            <w:r w:rsidRPr="000F3654">
              <w:rPr>
                <w:sz w:val="22"/>
                <w:szCs w:val="22"/>
              </w:rPr>
              <w:t>проценты (купонный доход) по облигациям</w:t>
            </w:r>
            <w:r>
              <w:rPr>
                <w:sz w:val="22"/>
                <w:szCs w:val="22"/>
              </w:rPr>
              <w:t>.</w:t>
            </w:r>
          </w:p>
          <w:p w:rsidR="00D3233B" w:rsidRPr="0079410A" w:rsidRDefault="00352F1B" w:rsidP="0079410A">
            <w:pPr>
              <w:adjustRightInd w:val="0"/>
              <w:jc w:val="both"/>
              <w:rPr>
                <w:rFonts w:ascii="Arial" w:hAnsi="Arial" w:cs="Arial"/>
              </w:rPr>
            </w:pPr>
            <w:r w:rsidRPr="0079410A">
              <w:rPr>
                <w:sz w:val="22"/>
                <w:szCs w:val="22"/>
              </w:rPr>
              <w:t>2.</w:t>
            </w:r>
            <w:r w:rsidR="000F3654">
              <w:rPr>
                <w:sz w:val="22"/>
                <w:szCs w:val="22"/>
              </w:rPr>
              <w:t>4</w:t>
            </w:r>
            <w:r w:rsidRPr="0079410A">
              <w:rPr>
                <w:sz w:val="22"/>
                <w:szCs w:val="22"/>
              </w:rPr>
              <w:t xml:space="preserve">. </w:t>
            </w:r>
            <w:r w:rsidR="0079410A" w:rsidRPr="0079410A">
              <w:rPr>
                <w:sz w:val="22"/>
                <w:szCs w:val="22"/>
              </w:rPr>
              <w:t>Отчетный (купонный) период (год; 3, 6, 9 месяцев года; иной период; даты начала и окончания купонного периода), за который выплачивались доходы по ценным бумагам эмитента</w:t>
            </w:r>
            <w:r w:rsidRPr="0079410A">
              <w:rPr>
                <w:sz w:val="22"/>
                <w:szCs w:val="22"/>
              </w:rPr>
              <w:t>:</w:t>
            </w:r>
            <w:r w:rsidRPr="00352F1B">
              <w:rPr>
                <w:sz w:val="22"/>
                <w:szCs w:val="22"/>
              </w:rPr>
              <w:t xml:space="preserve"> </w:t>
            </w:r>
            <w:r w:rsidR="006F5CEE">
              <w:rPr>
                <w:sz w:val="22"/>
                <w:szCs w:val="22"/>
              </w:rPr>
              <w:br/>
            </w:r>
            <w:r w:rsidR="00AA066A" w:rsidRPr="00AA066A">
              <w:rPr>
                <w:sz w:val="22"/>
                <w:szCs w:val="22"/>
              </w:rPr>
              <w:t>8-й купонный период: с 30.07.2021 по 30.10.2021</w:t>
            </w:r>
            <w:r w:rsidR="00186D4A">
              <w:rPr>
                <w:sz w:val="22"/>
                <w:szCs w:val="22"/>
              </w:rPr>
              <w:t>.</w:t>
            </w:r>
          </w:p>
          <w:p w:rsidR="00020B88" w:rsidRDefault="000F3654" w:rsidP="007351FC">
            <w:pPr>
              <w:ind w:right="142"/>
              <w:jc w:val="both"/>
              <w:rPr>
                <w:sz w:val="22"/>
                <w:szCs w:val="22"/>
              </w:rPr>
            </w:pPr>
            <w:r>
              <w:rPr>
                <w:sz w:val="22"/>
                <w:szCs w:val="22"/>
              </w:rPr>
              <w:t>2.5</w:t>
            </w:r>
            <w:r w:rsidR="00352F1B" w:rsidRPr="00352F1B">
              <w:rPr>
                <w:sz w:val="22"/>
                <w:szCs w:val="22"/>
              </w:rPr>
              <w:t xml:space="preserve">. </w:t>
            </w:r>
            <w:r w:rsidR="00186D4A">
              <w:rPr>
                <w:sz w:val="22"/>
                <w:szCs w:val="22"/>
              </w:rPr>
              <w:t>О</w:t>
            </w:r>
            <w:r w:rsidR="00186D4A" w:rsidRPr="00186D4A">
              <w:rPr>
                <w:sz w:val="22"/>
                <w:szCs w:val="22"/>
              </w:rPr>
              <w:t>бщий размер выплаченных доходов по ценным бумагам эмитента, а также иных выплат, причитающихся владельцам ценных бумаг эмитента</w:t>
            </w:r>
            <w:r w:rsidR="00352F1B" w:rsidRPr="00352F1B">
              <w:rPr>
                <w:sz w:val="22"/>
                <w:szCs w:val="22"/>
              </w:rPr>
              <w:t xml:space="preserve">: </w:t>
            </w:r>
            <w:r w:rsidR="00352F1B" w:rsidRPr="00352F1B">
              <w:rPr>
                <w:sz w:val="22"/>
                <w:szCs w:val="22"/>
              </w:rPr>
              <w:br/>
            </w:r>
            <w:r w:rsidR="00B40DBD" w:rsidRPr="00B40DBD">
              <w:rPr>
                <w:sz w:val="22"/>
                <w:szCs w:val="22"/>
              </w:rPr>
              <w:t xml:space="preserve">Общий размер </w:t>
            </w:r>
            <w:r w:rsidR="00B40DBD" w:rsidRPr="00B40DBD">
              <w:rPr>
                <w:rStyle w:val="hl"/>
                <w:sz w:val="22"/>
                <w:szCs w:val="22"/>
              </w:rPr>
              <w:t>доходов</w:t>
            </w:r>
            <w:r w:rsidR="00B40DBD" w:rsidRPr="00B40DBD">
              <w:rPr>
                <w:sz w:val="22"/>
                <w:szCs w:val="22"/>
              </w:rPr>
              <w:t xml:space="preserve"> по Биржевым облигациям, </w:t>
            </w:r>
            <w:r w:rsidR="00B40DBD" w:rsidRPr="00B40DBD">
              <w:rPr>
                <w:rStyle w:val="hl"/>
                <w:sz w:val="22"/>
                <w:szCs w:val="22"/>
              </w:rPr>
              <w:t>выплаченных</w:t>
            </w:r>
            <w:r w:rsidR="00B40DBD" w:rsidRPr="00B40DBD">
              <w:rPr>
                <w:sz w:val="22"/>
                <w:szCs w:val="22"/>
              </w:rPr>
              <w:t xml:space="preserve"> по 8-му купонному периоду, составил </w:t>
            </w:r>
            <w:r w:rsidR="00AA066A" w:rsidRPr="00B40DBD">
              <w:rPr>
                <w:sz w:val="22"/>
                <w:szCs w:val="22"/>
              </w:rPr>
              <w:t xml:space="preserve">26 327 167 </w:t>
            </w:r>
            <w:r w:rsidR="00CB19CB" w:rsidRPr="00B40DBD">
              <w:rPr>
                <w:sz w:val="22"/>
                <w:szCs w:val="22"/>
              </w:rPr>
              <w:t>(</w:t>
            </w:r>
            <w:r w:rsidR="00663260" w:rsidRPr="00B40DBD">
              <w:rPr>
                <w:sz w:val="22"/>
                <w:szCs w:val="22"/>
              </w:rPr>
              <w:t xml:space="preserve">двадцать </w:t>
            </w:r>
            <w:r w:rsidR="00AA066A" w:rsidRPr="00B40DBD">
              <w:rPr>
                <w:sz w:val="22"/>
                <w:szCs w:val="22"/>
              </w:rPr>
              <w:t>шесть</w:t>
            </w:r>
            <w:r w:rsidR="00663260" w:rsidRPr="00B40DBD">
              <w:rPr>
                <w:sz w:val="22"/>
                <w:szCs w:val="22"/>
              </w:rPr>
              <w:t xml:space="preserve"> миллионов триста </w:t>
            </w:r>
            <w:r w:rsidR="00AA066A" w:rsidRPr="00B40DBD">
              <w:rPr>
                <w:sz w:val="22"/>
                <w:szCs w:val="22"/>
              </w:rPr>
              <w:t>двадцать семь</w:t>
            </w:r>
            <w:r w:rsidR="00783F75" w:rsidRPr="00B40DBD">
              <w:rPr>
                <w:sz w:val="22"/>
                <w:szCs w:val="22"/>
              </w:rPr>
              <w:t xml:space="preserve"> тысяч сто шестьдесят</w:t>
            </w:r>
            <w:r w:rsidR="00AA066A" w:rsidRPr="00B40DBD">
              <w:rPr>
                <w:sz w:val="22"/>
                <w:szCs w:val="22"/>
              </w:rPr>
              <w:t xml:space="preserve"> семь</w:t>
            </w:r>
            <w:r w:rsidR="00783F75" w:rsidRPr="00B40DBD">
              <w:rPr>
                <w:sz w:val="22"/>
                <w:szCs w:val="22"/>
              </w:rPr>
              <w:t xml:space="preserve">) рублей </w:t>
            </w:r>
            <w:r w:rsidR="00AA066A" w:rsidRPr="00B40DBD">
              <w:rPr>
                <w:sz w:val="22"/>
                <w:szCs w:val="22"/>
              </w:rPr>
              <w:t>7</w:t>
            </w:r>
            <w:r w:rsidR="00663260" w:rsidRPr="00B40DBD">
              <w:rPr>
                <w:sz w:val="22"/>
                <w:szCs w:val="22"/>
              </w:rPr>
              <w:t>6</w:t>
            </w:r>
            <w:r w:rsidR="00186D4A" w:rsidRPr="00B40DBD">
              <w:rPr>
                <w:sz w:val="22"/>
                <w:szCs w:val="22"/>
              </w:rPr>
              <w:t xml:space="preserve"> копеек</w:t>
            </w:r>
            <w:r w:rsidR="00186D4A">
              <w:rPr>
                <w:sz w:val="22"/>
                <w:szCs w:val="22"/>
              </w:rPr>
              <w:t>.</w:t>
            </w:r>
          </w:p>
          <w:p w:rsidR="000E7666" w:rsidRDefault="000E7666" w:rsidP="007351FC">
            <w:pPr>
              <w:ind w:right="142"/>
              <w:jc w:val="both"/>
              <w:rPr>
                <w:sz w:val="22"/>
                <w:szCs w:val="22"/>
              </w:rPr>
            </w:pPr>
            <w:r>
              <w:rPr>
                <w:sz w:val="22"/>
                <w:szCs w:val="22"/>
              </w:rPr>
              <w:t>2.</w:t>
            </w:r>
            <w:r w:rsidR="000F3654">
              <w:rPr>
                <w:sz w:val="22"/>
                <w:szCs w:val="22"/>
              </w:rPr>
              <w:t>6</w:t>
            </w:r>
            <w:r>
              <w:rPr>
                <w:sz w:val="22"/>
                <w:szCs w:val="22"/>
              </w:rPr>
              <w:t xml:space="preserve">. </w:t>
            </w:r>
            <w:r w:rsidR="00186D4A">
              <w:rPr>
                <w:sz w:val="22"/>
                <w:szCs w:val="22"/>
              </w:rPr>
              <w:t>Р</w:t>
            </w:r>
            <w:r w:rsidR="00186D4A" w:rsidRPr="00186D4A">
              <w:rPr>
                <w:sz w:val="22"/>
                <w:szCs w:val="22"/>
              </w:rPr>
              <w:t>азмер выплаченных доходов, а также иных выплат в расчете на одну ценную бумагу эмитента</w:t>
            </w:r>
            <w:r>
              <w:rPr>
                <w:sz w:val="22"/>
                <w:szCs w:val="22"/>
              </w:rPr>
              <w:t>:</w:t>
            </w:r>
          </w:p>
          <w:p w:rsidR="00D51042" w:rsidRDefault="00CB19CB" w:rsidP="007351FC">
            <w:pPr>
              <w:ind w:right="142"/>
              <w:jc w:val="both"/>
              <w:rPr>
                <w:sz w:val="22"/>
                <w:szCs w:val="22"/>
              </w:rPr>
            </w:pPr>
            <w:r>
              <w:rPr>
                <w:sz w:val="22"/>
                <w:szCs w:val="22"/>
              </w:rPr>
              <w:t>19</w:t>
            </w:r>
            <w:r w:rsidRPr="00EE4939">
              <w:rPr>
                <w:sz w:val="22"/>
                <w:szCs w:val="22"/>
              </w:rPr>
              <w:t>,</w:t>
            </w:r>
            <w:r>
              <w:rPr>
                <w:sz w:val="22"/>
                <w:szCs w:val="22"/>
              </w:rPr>
              <w:t>28</w:t>
            </w:r>
            <w:r w:rsidRPr="00EE4939">
              <w:rPr>
                <w:sz w:val="22"/>
                <w:szCs w:val="22"/>
              </w:rPr>
              <w:t xml:space="preserve"> (</w:t>
            </w:r>
            <w:r>
              <w:rPr>
                <w:sz w:val="22"/>
                <w:szCs w:val="22"/>
              </w:rPr>
              <w:t>Девятнадцать</w:t>
            </w:r>
            <w:r w:rsidRPr="00EE4939">
              <w:rPr>
                <w:sz w:val="22"/>
                <w:szCs w:val="22"/>
              </w:rPr>
              <w:t xml:space="preserve"> </w:t>
            </w:r>
            <w:r>
              <w:rPr>
                <w:sz w:val="22"/>
                <w:szCs w:val="22"/>
              </w:rPr>
              <w:t>28</w:t>
            </w:r>
            <w:r w:rsidRPr="00EE4939">
              <w:rPr>
                <w:sz w:val="22"/>
                <w:szCs w:val="22"/>
              </w:rPr>
              <w:t xml:space="preserve">/100) руб., из расчета </w:t>
            </w:r>
            <w:r>
              <w:rPr>
                <w:sz w:val="22"/>
                <w:szCs w:val="22"/>
              </w:rPr>
              <w:t>7</w:t>
            </w:r>
            <w:r w:rsidRPr="00EE4939">
              <w:rPr>
                <w:sz w:val="22"/>
                <w:szCs w:val="22"/>
              </w:rPr>
              <w:t>,</w:t>
            </w:r>
            <w:r>
              <w:rPr>
                <w:sz w:val="22"/>
                <w:szCs w:val="22"/>
              </w:rPr>
              <w:t>65 процентов годовых</w:t>
            </w:r>
            <w:r w:rsidR="00B40DBD">
              <w:rPr>
                <w:sz w:val="22"/>
                <w:szCs w:val="22"/>
              </w:rPr>
              <w:t>, на одну Биржевую облигацию.</w:t>
            </w:r>
            <w:r w:rsidR="00352F1B" w:rsidRPr="00352F1B">
              <w:rPr>
                <w:sz w:val="22"/>
                <w:szCs w:val="22"/>
              </w:rPr>
              <w:br/>
            </w:r>
            <w:r w:rsidR="000E7666">
              <w:rPr>
                <w:sz w:val="22"/>
                <w:szCs w:val="22"/>
              </w:rPr>
              <w:t>2.</w:t>
            </w:r>
            <w:r w:rsidR="000F3654">
              <w:rPr>
                <w:sz w:val="22"/>
                <w:szCs w:val="22"/>
              </w:rPr>
              <w:t>7</w:t>
            </w:r>
            <w:r w:rsidR="00352F1B" w:rsidRPr="00352F1B">
              <w:rPr>
                <w:sz w:val="22"/>
                <w:szCs w:val="22"/>
              </w:rPr>
              <w:t xml:space="preserve">. </w:t>
            </w:r>
            <w:r w:rsidR="00186D4A">
              <w:rPr>
                <w:sz w:val="22"/>
                <w:szCs w:val="22"/>
              </w:rPr>
              <w:t>О</w:t>
            </w:r>
            <w:r w:rsidR="00186D4A" w:rsidRPr="00186D4A">
              <w:rPr>
                <w:sz w:val="22"/>
                <w:szCs w:val="22"/>
              </w:rPr>
              <w:t>бщее количество ценных бумаг эмитента (количество акций эмитента определенной категории (типа); количество облигаций определенного выпуска), по которым выплачены доходы и (или) осуществлены иные выплаты</w:t>
            </w:r>
            <w:r w:rsidR="00352F1B" w:rsidRPr="00352F1B">
              <w:rPr>
                <w:sz w:val="22"/>
                <w:szCs w:val="22"/>
              </w:rPr>
              <w:t xml:space="preserve">: </w:t>
            </w:r>
            <w:r w:rsidR="00352F1B" w:rsidRPr="00352F1B">
              <w:rPr>
                <w:sz w:val="22"/>
                <w:szCs w:val="22"/>
              </w:rPr>
              <w:br/>
            </w:r>
            <w:r w:rsidR="00352F1B" w:rsidRPr="001F7A4F">
              <w:rPr>
                <w:sz w:val="22"/>
                <w:szCs w:val="22"/>
              </w:rPr>
              <w:t xml:space="preserve">За </w:t>
            </w:r>
            <w:r w:rsidR="00AA066A" w:rsidRPr="001F7A4F">
              <w:rPr>
                <w:sz w:val="22"/>
                <w:szCs w:val="22"/>
              </w:rPr>
              <w:t>8</w:t>
            </w:r>
            <w:r w:rsidR="00352F1B" w:rsidRPr="001F7A4F">
              <w:rPr>
                <w:sz w:val="22"/>
                <w:szCs w:val="22"/>
              </w:rPr>
              <w:t xml:space="preserve">-й купонный период </w:t>
            </w:r>
            <w:r w:rsidR="00D578AA" w:rsidRPr="001F7A4F">
              <w:rPr>
                <w:sz w:val="22"/>
                <w:szCs w:val="22"/>
              </w:rPr>
              <w:t>–</w:t>
            </w:r>
            <w:r w:rsidR="00352F1B" w:rsidRPr="001F7A4F">
              <w:rPr>
                <w:sz w:val="22"/>
                <w:szCs w:val="22"/>
              </w:rPr>
              <w:t xml:space="preserve"> </w:t>
            </w:r>
            <w:r w:rsidR="00B40DBD">
              <w:rPr>
                <w:sz w:val="22"/>
              </w:rPr>
              <w:t>1 </w:t>
            </w:r>
            <w:r w:rsidR="001F7A4F" w:rsidRPr="001F7A4F">
              <w:rPr>
                <w:sz w:val="22"/>
              </w:rPr>
              <w:t>365</w:t>
            </w:r>
            <w:r w:rsidR="00B40DBD">
              <w:rPr>
                <w:sz w:val="22"/>
              </w:rPr>
              <w:t xml:space="preserve"> </w:t>
            </w:r>
            <w:r w:rsidR="001F7A4F" w:rsidRPr="001F7A4F">
              <w:rPr>
                <w:sz w:val="22"/>
              </w:rPr>
              <w:t>51</w:t>
            </w:r>
            <w:r w:rsidR="00F86823" w:rsidRPr="001F7A4F">
              <w:rPr>
                <w:sz w:val="22"/>
              </w:rPr>
              <w:t xml:space="preserve">7 </w:t>
            </w:r>
            <w:r w:rsidR="00020B88" w:rsidRPr="001F7A4F">
              <w:rPr>
                <w:sz w:val="22"/>
                <w:szCs w:val="22"/>
              </w:rPr>
              <w:t>(</w:t>
            </w:r>
            <w:r w:rsidR="00F86823" w:rsidRPr="001F7A4F">
              <w:rPr>
                <w:sz w:val="22"/>
                <w:szCs w:val="22"/>
              </w:rPr>
              <w:t xml:space="preserve">один миллион триста </w:t>
            </w:r>
            <w:r w:rsidR="001F7A4F" w:rsidRPr="001F7A4F">
              <w:rPr>
                <w:sz w:val="22"/>
                <w:szCs w:val="22"/>
              </w:rPr>
              <w:t>шестьдесят пять</w:t>
            </w:r>
            <w:r w:rsidR="00F86823" w:rsidRPr="001F7A4F">
              <w:rPr>
                <w:sz w:val="22"/>
                <w:szCs w:val="22"/>
              </w:rPr>
              <w:t xml:space="preserve"> тысяч </w:t>
            </w:r>
            <w:r w:rsidR="001F7A4F" w:rsidRPr="001F7A4F">
              <w:rPr>
                <w:sz w:val="22"/>
                <w:szCs w:val="22"/>
              </w:rPr>
              <w:t>пятьсот семнадцать</w:t>
            </w:r>
            <w:r w:rsidR="00020B88" w:rsidRPr="001F7A4F">
              <w:rPr>
                <w:sz w:val="22"/>
                <w:szCs w:val="22"/>
              </w:rPr>
              <w:t>) штук</w:t>
            </w:r>
            <w:r w:rsidR="000E7666">
              <w:rPr>
                <w:sz w:val="22"/>
                <w:szCs w:val="22"/>
              </w:rPr>
              <w:t>.</w:t>
            </w:r>
            <w:r w:rsidR="000E7666">
              <w:rPr>
                <w:sz w:val="22"/>
                <w:szCs w:val="22"/>
              </w:rPr>
              <w:br/>
              <w:t>2.</w:t>
            </w:r>
            <w:r w:rsidR="000F3654">
              <w:rPr>
                <w:sz w:val="22"/>
                <w:szCs w:val="22"/>
              </w:rPr>
              <w:t>8</w:t>
            </w:r>
            <w:r w:rsidR="00352F1B" w:rsidRPr="00352F1B">
              <w:rPr>
                <w:sz w:val="22"/>
                <w:szCs w:val="22"/>
              </w:rPr>
              <w:t xml:space="preserve">. </w:t>
            </w:r>
            <w:r w:rsidR="00186D4A">
              <w:rPr>
                <w:sz w:val="22"/>
                <w:szCs w:val="22"/>
              </w:rPr>
              <w:t>Ф</w:t>
            </w:r>
            <w:r w:rsidR="00186D4A" w:rsidRPr="00186D4A">
              <w:rPr>
                <w:sz w:val="22"/>
                <w:szCs w:val="22"/>
              </w:rPr>
              <w:t>орма выплаты доходов по ценным бумагам эмитента и (или) осуществления иных выплат, причитающихся владельцам ценных бумаг эмитента (денежные средства)</w:t>
            </w:r>
            <w:r w:rsidR="00352F1B" w:rsidRPr="00352F1B">
              <w:rPr>
                <w:sz w:val="22"/>
                <w:szCs w:val="22"/>
              </w:rPr>
              <w:t>: денежны</w:t>
            </w:r>
            <w:r w:rsidR="00B40DBD">
              <w:rPr>
                <w:sz w:val="22"/>
                <w:szCs w:val="22"/>
              </w:rPr>
              <w:t>ми</w:t>
            </w:r>
            <w:r w:rsidR="00352F1B" w:rsidRPr="00352F1B">
              <w:rPr>
                <w:sz w:val="22"/>
                <w:szCs w:val="22"/>
              </w:rPr>
              <w:t xml:space="preserve"> средства</w:t>
            </w:r>
            <w:r w:rsidR="00B40DBD">
              <w:rPr>
                <w:sz w:val="22"/>
                <w:szCs w:val="22"/>
              </w:rPr>
              <w:t xml:space="preserve">ми </w:t>
            </w:r>
            <w:r w:rsidR="00352F1B" w:rsidRPr="00352F1B">
              <w:rPr>
                <w:sz w:val="22"/>
                <w:szCs w:val="22"/>
              </w:rPr>
              <w:t xml:space="preserve"> в валюте Российской Федерации</w:t>
            </w:r>
            <w:r w:rsidR="00B40DBD">
              <w:rPr>
                <w:sz w:val="22"/>
                <w:szCs w:val="22"/>
              </w:rPr>
              <w:t xml:space="preserve"> </w:t>
            </w:r>
            <w:r w:rsidR="00352F1B" w:rsidRPr="00352F1B">
              <w:rPr>
                <w:sz w:val="22"/>
                <w:szCs w:val="22"/>
              </w:rPr>
              <w:t xml:space="preserve"> </w:t>
            </w:r>
            <w:r w:rsidR="00186D4A">
              <w:rPr>
                <w:sz w:val="22"/>
                <w:szCs w:val="22"/>
              </w:rPr>
              <w:t>в безналичном порядке.</w:t>
            </w:r>
          </w:p>
          <w:p w:rsidR="003670E5" w:rsidRDefault="000E7666" w:rsidP="007351FC">
            <w:pPr>
              <w:ind w:right="142"/>
              <w:jc w:val="both"/>
              <w:rPr>
                <w:sz w:val="22"/>
                <w:szCs w:val="22"/>
              </w:rPr>
            </w:pPr>
            <w:r>
              <w:rPr>
                <w:sz w:val="22"/>
                <w:szCs w:val="22"/>
              </w:rPr>
              <w:t>2.</w:t>
            </w:r>
            <w:r w:rsidR="000F3654">
              <w:rPr>
                <w:sz w:val="22"/>
                <w:szCs w:val="22"/>
              </w:rPr>
              <w:t>9</w:t>
            </w:r>
            <w:r w:rsidR="00352F1B" w:rsidRPr="00352F1B">
              <w:rPr>
                <w:sz w:val="22"/>
                <w:szCs w:val="22"/>
              </w:rPr>
              <w:t xml:space="preserve">. Дата, на которую определялись лица, имевшие право на получение доходов, выплаченных по ценным бумагам эмитента: </w:t>
            </w:r>
            <w:r w:rsidR="00352F1B" w:rsidRPr="00352F1B">
              <w:rPr>
                <w:sz w:val="22"/>
                <w:szCs w:val="22"/>
              </w:rPr>
              <w:br/>
            </w:r>
            <w:r w:rsidR="00B767B3">
              <w:rPr>
                <w:color w:val="000000" w:themeColor="text1"/>
                <w:sz w:val="22"/>
                <w:szCs w:val="22"/>
              </w:rPr>
              <w:t>29</w:t>
            </w:r>
            <w:r w:rsidR="0079410A">
              <w:rPr>
                <w:color w:val="000000" w:themeColor="text1"/>
                <w:sz w:val="22"/>
                <w:szCs w:val="22"/>
              </w:rPr>
              <w:t>.</w:t>
            </w:r>
            <w:r w:rsidR="00AA066A">
              <w:rPr>
                <w:color w:val="000000" w:themeColor="text1"/>
                <w:sz w:val="22"/>
                <w:szCs w:val="22"/>
              </w:rPr>
              <w:t>10</w:t>
            </w:r>
            <w:r w:rsidR="0079410A">
              <w:rPr>
                <w:color w:val="000000" w:themeColor="text1"/>
                <w:sz w:val="22"/>
                <w:szCs w:val="22"/>
              </w:rPr>
              <w:t>.</w:t>
            </w:r>
            <w:r w:rsidR="00927892">
              <w:rPr>
                <w:color w:val="000000" w:themeColor="text1"/>
                <w:sz w:val="22"/>
                <w:szCs w:val="22"/>
              </w:rPr>
              <w:t>20</w:t>
            </w:r>
            <w:r w:rsidR="002C40F7">
              <w:rPr>
                <w:color w:val="000000" w:themeColor="text1"/>
                <w:sz w:val="22"/>
                <w:szCs w:val="22"/>
              </w:rPr>
              <w:t>21</w:t>
            </w:r>
            <w:r w:rsidR="00D17370" w:rsidRPr="00D17370">
              <w:rPr>
                <w:color w:val="000000" w:themeColor="text1"/>
                <w:sz w:val="22"/>
                <w:szCs w:val="22"/>
              </w:rPr>
              <w:t xml:space="preserve"> г. (конец операционного дня)</w:t>
            </w:r>
            <w:r w:rsidR="000F3654">
              <w:rPr>
                <w:color w:val="000000" w:themeColor="text1"/>
                <w:sz w:val="22"/>
                <w:szCs w:val="22"/>
              </w:rPr>
              <w:t>.</w:t>
            </w:r>
            <w:r w:rsidR="00352F1B" w:rsidRPr="00352F1B">
              <w:rPr>
                <w:sz w:val="22"/>
                <w:szCs w:val="22"/>
              </w:rPr>
              <w:br/>
            </w:r>
            <w:r>
              <w:rPr>
                <w:sz w:val="22"/>
                <w:szCs w:val="22"/>
              </w:rPr>
              <w:t>2.</w:t>
            </w:r>
            <w:r w:rsidR="000F3654">
              <w:rPr>
                <w:sz w:val="22"/>
                <w:szCs w:val="22"/>
              </w:rPr>
              <w:t>10</w:t>
            </w:r>
            <w:r w:rsidR="00352F1B" w:rsidRPr="00352F1B">
              <w:rPr>
                <w:sz w:val="22"/>
                <w:szCs w:val="22"/>
              </w:rPr>
              <w:t xml:space="preserve">. Дата, в которую обязательство по выплате доходов по эмиссионным ценным бумагам эмитента (доходы (проценты, номинальная стоимость) по облигациям) должно быть исполнено, а в случае если обязательство по выплате доходов по эмиссионным ценным бумагам должно быть исполнено эмитентом в течение определенного срока (периода времени), - дата окончания этого срока: </w:t>
            </w:r>
            <w:r w:rsidR="00352F1B" w:rsidRPr="00352F1B">
              <w:rPr>
                <w:sz w:val="22"/>
                <w:szCs w:val="22"/>
              </w:rPr>
              <w:br/>
            </w:r>
            <w:r w:rsidR="00317F96">
              <w:rPr>
                <w:sz w:val="22"/>
                <w:szCs w:val="22"/>
              </w:rPr>
              <w:t>30</w:t>
            </w:r>
            <w:r w:rsidR="00352F1B" w:rsidRPr="00352F1B">
              <w:rPr>
                <w:sz w:val="22"/>
                <w:szCs w:val="22"/>
              </w:rPr>
              <w:t>.</w:t>
            </w:r>
            <w:r w:rsidR="00AA066A">
              <w:rPr>
                <w:sz w:val="22"/>
                <w:szCs w:val="22"/>
              </w:rPr>
              <w:t>10</w:t>
            </w:r>
            <w:r w:rsidR="002C40F7">
              <w:rPr>
                <w:sz w:val="22"/>
                <w:szCs w:val="22"/>
              </w:rPr>
              <w:t>.2021</w:t>
            </w:r>
            <w:r w:rsidR="00CA3EB5">
              <w:rPr>
                <w:sz w:val="22"/>
                <w:szCs w:val="22"/>
              </w:rPr>
              <w:t xml:space="preserve"> г.</w:t>
            </w:r>
          </w:p>
          <w:p w:rsidR="00A81A8C" w:rsidRDefault="00A81A8C" w:rsidP="007351FC">
            <w:pPr>
              <w:ind w:right="142"/>
              <w:jc w:val="both"/>
              <w:rPr>
                <w:sz w:val="22"/>
                <w:szCs w:val="22"/>
              </w:rPr>
            </w:pPr>
            <w:r w:rsidRPr="00A81A8C">
              <w:rPr>
                <w:sz w:val="22"/>
                <w:szCs w:val="22"/>
              </w:rPr>
              <w:t>В соответствии с Решением о выпуске ценных бумаг и Проспектом ценных бумаг, утвержденными Советом директоров Банка «23» сентября 2013 года (Протокол № 17 от «23» сентября 2013 года), если дата выплаты купонного дохода по любому из купонов по Биржевым облигациям выпадает на нерабочий день, независимо от того, будет ли это нерабочий, нерабочий праздничный день или нерабочий день для расчетных операций, то выплата надлежащей суммы производится в первый рабочий день, следующий за выходным. Поэтому датой, в которую обязательство по выплате доходов по облигациям дол</w:t>
            </w:r>
            <w:r>
              <w:rPr>
                <w:sz w:val="22"/>
                <w:szCs w:val="22"/>
              </w:rPr>
              <w:t>жно быть исполнено, считается: 01</w:t>
            </w:r>
            <w:r w:rsidRPr="00A81A8C">
              <w:rPr>
                <w:sz w:val="22"/>
                <w:szCs w:val="22"/>
              </w:rPr>
              <w:t>.</w:t>
            </w:r>
            <w:r>
              <w:rPr>
                <w:sz w:val="22"/>
                <w:szCs w:val="22"/>
              </w:rPr>
              <w:t>11</w:t>
            </w:r>
            <w:r w:rsidRPr="00A81A8C">
              <w:rPr>
                <w:sz w:val="22"/>
                <w:szCs w:val="22"/>
              </w:rPr>
              <w:t>.2021 г.</w:t>
            </w:r>
          </w:p>
          <w:p w:rsidR="009105C8" w:rsidRPr="0079410A" w:rsidRDefault="000F3654" w:rsidP="000F3654">
            <w:pPr>
              <w:adjustRightInd w:val="0"/>
              <w:jc w:val="both"/>
              <w:rPr>
                <w:rFonts w:ascii="Arial" w:hAnsi="Arial" w:cs="Arial"/>
              </w:rPr>
            </w:pPr>
            <w:r>
              <w:rPr>
                <w:sz w:val="22"/>
                <w:szCs w:val="22"/>
              </w:rPr>
              <w:t>2.11</w:t>
            </w:r>
            <w:r w:rsidR="00352F1B" w:rsidRPr="00352F1B">
              <w:rPr>
                <w:sz w:val="22"/>
                <w:szCs w:val="22"/>
              </w:rPr>
              <w:t xml:space="preserve">. </w:t>
            </w:r>
            <w:r w:rsidR="00186D4A">
              <w:rPr>
                <w:sz w:val="22"/>
                <w:szCs w:val="22"/>
              </w:rPr>
              <w:t>Д</w:t>
            </w:r>
            <w:r w:rsidR="00186D4A" w:rsidRPr="00186D4A">
              <w:rPr>
                <w:sz w:val="22"/>
                <w:szCs w:val="22"/>
              </w:rPr>
              <w:t>оля (в процентах) исполненной обязанности от общего размера обязанности, подлежавшей исполнению, и причины исполнения обязанности не в полном объеме, в случае если обязанность по выплате доходов по ценным бумагам эмитента и (или) осуществлению иных выплат, причитающихся владельцам ценных бумаг эмитента, исполнена эмитентом не в полном объеме</w:t>
            </w:r>
            <w:r w:rsidR="00352F1B" w:rsidRPr="0079410A">
              <w:rPr>
                <w:sz w:val="22"/>
                <w:szCs w:val="22"/>
              </w:rPr>
              <w:t xml:space="preserve">: </w:t>
            </w:r>
            <w:r w:rsidR="00186D4A">
              <w:rPr>
                <w:sz w:val="22"/>
                <w:szCs w:val="22"/>
              </w:rPr>
              <w:t>100%</w:t>
            </w:r>
            <w:r w:rsidR="000E7666">
              <w:rPr>
                <w:sz w:val="22"/>
                <w:szCs w:val="22"/>
              </w:rPr>
              <w:t>.</w:t>
            </w:r>
          </w:p>
        </w:tc>
      </w:tr>
    </w:tbl>
    <w:p w:rsidR="003D6A44" w:rsidRPr="00AB4E6F"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2532"/>
        <w:gridCol w:w="76"/>
        <w:gridCol w:w="2552"/>
        <w:gridCol w:w="113"/>
      </w:tblGrid>
      <w:tr w:rsidR="003D6A44" w:rsidRPr="00AB4E6F"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AB4E6F" w:rsidRDefault="003D6A44">
            <w:pPr>
              <w:jc w:val="center"/>
              <w:rPr>
                <w:sz w:val="22"/>
                <w:szCs w:val="22"/>
              </w:rPr>
            </w:pPr>
            <w:r w:rsidRPr="00AB4E6F">
              <w:rPr>
                <w:sz w:val="22"/>
                <w:szCs w:val="22"/>
              </w:rPr>
              <w:t>3. Подпись</w:t>
            </w:r>
          </w:p>
        </w:tc>
      </w:tr>
      <w:tr w:rsidR="00315CC2" w:rsidRPr="00AB4E6F" w:rsidTr="001D0534">
        <w:tc>
          <w:tcPr>
            <w:tcW w:w="4706" w:type="dxa"/>
            <w:gridSpan w:val="8"/>
            <w:tcBorders>
              <w:top w:val="single" w:sz="4" w:space="0" w:color="auto"/>
              <w:left w:val="single" w:sz="4" w:space="0" w:color="auto"/>
              <w:bottom w:val="nil"/>
              <w:right w:val="nil"/>
            </w:tcBorders>
            <w:vAlign w:val="bottom"/>
          </w:tcPr>
          <w:p w:rsidR="00E06DEC" w:rsidRPr="00AB4E6F" w:rsidRDefault="00B07B65" w:rsidP="00B07B65">
            <w:pPr>
              <w:rPr>
                <w:rFonts w:eastAsia="SimSun"/>
                <w:sz w:val="22"/>
                <w:szCs w:val="22"/>
              </w:rPr>
            </w:pPr>
            <w:r w:rsidRPr="00AB4E6F">
              <w:rPr>
                <w:rFonts w:eastAsia="SimSun"/>
                <w:sz w:val="22"/>
                <w:szCs w:val="22"/>
              </w:rPr>
              <w:t>3.1.</w:t>
            </w:r>
            <w:r w:rsidR="009535FF">
              <w:rPr>
                <w:rFonts w:eastAsia="SimSun"/>
                <w:sz w:val="22"/>
                <w:szCs w:val="22"/>
              </w:rPr>
              <w:t xml:space="preserve"> </w:t>
            </w:r>
            <w:r w:rsidR="00D162FD">
              <w:rPr>
                <w:rFonts w:eastAsia="SimSun"/>
                <w:sz w:val="22"/>
                <w:szCs w:val="22"/>
              </w:rPr>
              <w:t xml:space="preserve"> </w:t>
            </w:r>
            <w:r w:rsidR="00A92572">
              <w:rPr>
                <w:rFonts w:eastAsia="SimSun"/>
                <w:sz w:val="22"/>
                <w:szCs w:val="22"/>
              </w:rPr>
              <w:t>Председател</w:t>
            </w:r>
            <w:r w:rsidR="0079410A">
              <w:rPr>
                <w:rFonts w:eastAsia="SimSun"/>
                <w:sz w:val="22"/>
                <w:szCs w:val="22"/>
              </w:rPr>
              <w:t>ь</w:t>
            </w:r>
            <w:r w:rsidR="00D162FD">
              <w:rPr>
                <w:rFonts w:eastAsia="SimSun"/>
                <w:sz w:val="22"/>
                <w:szCs w:val="22"/>
              </w:rPr>
              <w:t xml:space="preserve"> </w:t>
            </w:r>
            <w:r w:rsidR="00A92572">
              <w:rPr>
                <w:rFonts w:eastAsia="SimSun"/>
                <w:sz w:val="22"/>
                <w:szCs w:val="22"/>
              </w:rPr>
              <w:t xml:space="preserve"> </w:t>
            </w:r>
            <w:r w:rsidR="00E06DEC" w:rsidRPr="00AB4E6F">
              <w:rPr>
                <w:rFonts w:eastAsia="SimSun"/>
                <w:sz w:val="22"/>
                <w:szCs w:val="22"/>
              </w:rPr>
              <w:t>Правления</w:t>
            </w:r>
          </w:p>
          <w:p w:rsidR="00315CC2" w:rsidRPr="00AB4E6F" w:rsidRDefault="00B07B65" w:rsidP="00B07B65">
            <w:pPr>
              <w:rPr>
                <w:rFonts w:eastAsia="SimSun"/>
                <w:sz w:val="22"/>
                <w:szCs w:val="22"/>
              </w:rPr>
            </w:pPr>
            <w:r w:rsidRPr="00AB4E6F">
              <w:rPr>
                <w:rFonts w:eastAsia="SimSun"/>
                <w:sz w:val="22"/>
                <w:szCs w:val="22"/>
              </w:rPr>
              <w:t xml:space="preserve">       </w:t>
            </w:r>
            <w:r w:rsidR="000E7666">
              <w:rPr>
                <w:rFonts w:eastAsia="SimSun"/>
                <w:sz w:val="22"/>
                <w:szCs w:val="22"/>
              </w:rPr>
              <w:t>А</w:t>
            </w:r>
            <w:r w:rsidR="00E06DEC" w:rsidRPr="00AB4E6F">
              <w:rPr>
                <w:rFonts w:eastAsia="SimSun"/>
                <w:sz w:val="22"/>
                <w:szCs w:val="22"/>
              </w:rPr>
              <w:t>О «Экспобанк»</w:t>
            </w:r>
          </w:p>
        </w:tc>
        <w:tc>
          <w:tcPr>
            <w:tcW w:w="2532" w:type="dxa"/>
            <w:tcBorders>
              <w:top w:val="nil"/>
              <w:left w:val="nil"/>
              <w:bottom w:val="single" w:sz="4" w:space="0" w:color="auto"/>
              <w:right w:val="nil"/>
            </w:tcBorders>
            <w:vAlign w:val="bottom"/>
          </w:tcPr>
          <w:p w:rsidR="00315CC2" w:rsidRPr="00AB4E6F" w:rsidRDefault="00315CC2" w:rsidP="00315CC2">
            <w:pPr>
              <w:rPr>
                <w:sz w:val="22"/>
                <w:szCs w:val="22"/>
              </w:rPr>
            </w:pPr>
          </w:p>
        </w:tc>
        <w:tc>
          <w:tcPr>
            <w:tcW w:w="76" w:type="dxa"/>
            <w:tcBorders>
              <w:top w:val="nil"/>
              <w:left w:val="nil"/>
              <w:bottom w:val="nil"/>
              <w:right w:val="nil"/>
            </w:tcBorders>
            <w:vAlign w:val="bottom"/>
          </w:tcPr>
          <w:p w:rsidR="00315CC2" w:rsidRPr="00AB4E6F" w:rsidRDefault="00315CC2">
            <w:pPr>
              <w:rPr>
                <w:sz w:val="22"/>
                <w:szCs w:val="22"/>
              </w:rPr>
            </w:pPr>
          </w:p>
        </w:tc>
        <w:tc>
          <w:tcPr>
            <w:tcW w:w="2552" w:type="dxa"/>
            <w:tcBorders>
              <w:top w:val="nil"/>
              <w:left w:val="nil"/>
              <w:bottom w:val="nil"/>
              <w:right w:val="nil"/>
            </w:tcBorders>
            <w:vAlign w:val="bottom"/>
          </w:tcPr>
          <w:p w:rsidR="00315CC2" w:rsidRPr="00AB4E6F" w:rsidRDefault="00E52657" w:rsidP="00D162FD">
            <w:pPr>
              <w:jc w:val="center"/>
              <w:rPr>
                <w:rFonts w:eastAsia="SimSun"/>
                <w:sz w:val="22"/>
                <w:szCs w:val="22"/>
              </w:rPr>
            </w:pPr>
            <w:r>
              <w:rPr>
                <w:rFonts w:eastAsia="SimSun"/>
                <w:sz w:val="22"/>
                <w:szCs w:val="22"/>
              </w:rPr>
              <w:t>К.В. Нифонтов</w:t>
            </w:r>
          </w:p>
        </w:tc>
        <w:tc>
          <w:tcPr>
            <w:tcW w:w="113" w:type="dxa"/>
            <w:tcBorders>
              <w:top w:val="single" w:sz="4" w:space="0" w:color="auto"/>
              <w:left w:val="nil"/>
              <w:bottom w:val="nil"/>
              <w:right w:val="single" w:sz="4" w:space="0" w:color="auto"/>
            </w:tcBorders>
            <w:vAlign w:val="bottom"/>
          </w:tcPr>
          <w:p w:rsidR="00315CC2" w:rsidRPr="00AB4E6F" w:rsidRDefault="00315CC2">
            <w:pPr>
              <w:rPr>
                <w:sz w:val="22"/>
                <w:szCs w:val="22"/>
              </w:rPr>
            </w:pPr>
          </w:p>
        </w:tc>
      </w:tr>
      <w:tr w:rsidR="00315CC2" w:rsidRPr="00AB4E6F" w:rsidTr="00C0453A">
        <w:trPr>
          <w:trHeight w:val="56"/>
        </w:trPr>
        <w:tc>
          <w:tcPr>
            <w:tcW w:w="4706" w:type="dxa"/>
            <w:gridSpan w:val="8"/>
            <w:tcBorders>
              <w:top w:val="nil"/>
              <w:left w:val="single" w:sz="4" w:space="0" w:color="auto"/>
              <w:bottom w:val="nil"/>
              <w:right w:val="nil"/>
            </w:tcBorders>
          </w:tcPr>
          <w:p w:rsidR="00315CC2" w:rsidRPr="00AB4E6F" w:rsidRDefault="00315CC2" w:rsidP="00315CC2">
            <w:pPr>
              <w:rPr>
                <w:rFonts w:eastAsia="SimSun"/>
                <w:sz w:val="22"/>
                <w:szCs w:val="22"/>
              </w:rPr>
            </w:pPr>
          </w:p>
        </w:tc>
        <w:tc>
          <w:tcPr>
            <w:tcW w:w="2532" w:type="dxa"/>
            <w:tcBorders>
              <w:top w:val="nil"/>
              <w:left w:val="nil"/>
              <w:bottom w:val="nil"/>
              <w:right w:val="nil"/>
            </w:tcBorders>
          </w:tcPr>
          <w:p w:rsidR="00315CC2" w:rsidRPr="00AB4E6F" w:rsidRDefault="00315CC2">
            <w:pPr>
              <w:jc w:val="center"/>
              <w:rPr>
                <w:sz w:val="22"/>
                <w:szCs w:val="22"/>
              </w:rPr>
            </w:pPr>
            <w:r w:rsidRPr="00AB4E6F">
              <w:rPr>
                <w:sz w:val="22"/>
                <w:szCs w:val="22"/>
              </w:rPr>
              <w:t>(подпись)</w:t>
            </w:r>
          </w:p>
        </w:tc>
        <w:tc>
          <w:tcPr>
            <w:tcW w:w="76" w:type="dxa"/>
            <w:tcBorders>
              <w:top w:val="nil"/>
              <w:left w:val="nil"/>
              <w:bottom w:val="nil"/>
              <w:right w:val="nil"/>
            </w:tcBorders>
          </w:tcPr>
          <w:p w:rsidR="00315CC2" w:rsidRPr="00AB4E6F" w:rsidRDefault="00315CC2">
            <w:pPr>
              <w:rPr>
                <w:sz w:val="22"/>
                <w:szCs w:val="22"/>
              </w:rPr>
            </w:pPr>
          </w:p>
        </w:tc>
        <w:tc>
          <w:tcPr>
            <w:tcW w:w="2552" w:type="dxa"/>
            <w:tcBorders>
              <w:top w:val="nil"/>
              <w:left w:val="nil"/>
              <w:bottom w:val="nil"/>
              <w:right w:val="nil"/>
            </w:tcBorders>
          </w:tcPr>
          <w:p w:rsidR="00315CC2" w:rsidRPr="00AB4E6F" w:rsidRDefault="00315CC2">
            <w:pPr>
              <w:jc w:val="center"/>
              <w:rPr>
                <w:sz w:val="22"/>
                <w:szCs w:val="22"/>
              </w:rPr>
            </w:pPr>
          </w:p>
        </w:tc>
        <w:tc>
          <w:tcPr>
            <w:tcW w:w="113" w:type="dxa"/>
            <w:tcBorders>
              <w:top w:val="nil"/>
              <w:left w:val="nil"/>
              <w:bottom w:val="nil"/>
              <w:right w:val="single" w:sz="4" w:space="0" w:color="auto"/>
            </w:tcBorders>
          </w:tcPr>
          <w:p w:rsidR="00315CC2" w:rsidRPr="00AB4E6F" w:rsidRDefault="00315CC2">
            <w:pPr>
              <w:rPr>
                <w:sz w:val="22"/>
                <w:szCs w:val="22"/>
              </w:rPr>
            </w:pPr>
          </w:p>
        </w:tc>
      </w:tr>
      <w:tr w:rsidR="003D6A44" w:rsidRPr="00AB4E6F" w:rsidTr="00315CC2">
        <w:tc>
          <w:tcPr>
            <w:tcW w:w="1077" w:type="dxa"/>
            <w:tcBorders>
              <w:top w:val="nil"/>
              <w:left w:val="single" w:sz="4" w:space="0" w:color="auto"/>
              <w:bottom w:val="nil"/>
              <w:right w:val="nil"/>
            </w:tcBorders>
            <w:vAlign w:val="bottom"/>
          </w:tcPr>
          <w:p w:rsidR="003D6A44" w:rsidRPr="00AB4E6F" w:rsidRDefault="003D6A44">
            <w:pPr>
              <w:spacing w:before="240"/>
              <w:ind w:left="57"/>
              <w:rPr>
                <w:sz w:val="22"/>
                <w:szCs w:val="22"/>
              </w:rPr>
            </w:pPr>
            <w:r w:rsidRPr="00AB4E6F">
              <w:rPr>
                <w:sz w:val="22"/>
                <w:szCs w:val="22"/>
              </w:rPr>
              <w:t>3.2. Дата</w:t>
            </w:r>
          </w:p>
        </w:tc>
        <w:tc>
          <w:tcPr>
            <w:tcW w:w="198" w:type="dxa"/>
            <w:tcBorders>
              <w:top w:val="nil"/>
              <w:left w:val="nil"/>
              <w:bottom w:val="nil"/>
              <w:right w:val="nil"/>
            </w:tcBorders>
            <w:vAlign w:val="bottom"/>
          </w:tcPr>
          <w:p w:rsidR="003D6A44" w:rsidRPr="00AB4E6F" w:rsidRDefault="003D6A44">
            <w:pPr>
              <w:jc w:val="right"/>
              <w:rPr>
                <w:sz w:val="22"/>
                <w:szCs w:val="22"/>
              </w:rPr>
            </w:pPr>
            <w:r w:rsidRPr="00AB4E6F">
              <w:rPr>
                <w:sz w:val="22"/>
                <w:szCs w:val="22"/>
              </w:rPr>
              <w:t>“</w:t>
            </w:r>
          </w:p>
        </w:tc>
        <w:tc>
          <w:tcPr>
            <w:tcW w:w="397" w:type="dxa"/>
            <w:tcBorders>
              <w:top w:val="nil"/>
              <w:left w:val="nil"/>
              <w:bottom w:val="single" w:sz="4" w:space="0" w:color="auto"/>
              <w:right w:val="nil"/>
            </w:tcBorders>
            <w:vAlign w:val="bottom"/>
          </w:tcPr>
          <w:p w:rsidR="003D6A44" w:rsidRPr="0078248A" w:rsidRDefault="00AA066A" w:rsidP="0081470B">
            <w:pPr>
              <w:jc w:val="center"/>
              <w:rPr>
                <w:sz w:val="22"/>
                <w:szCs w:val="22"/>
              </w:rPr>
            </w:pPr>
            <w:r>
              <w:rPr>
                <w:sz w:val="22"/>
                <w:szCs w:val="22"/>
              </w:rPr>
              <w:t>01</w:t>
            </w:r>
          </w:p>
        </w:tc>
        <w:tc>
          <w:tcPr>
            <w:tcW w:w="255" w:type="dxa"/>
            <w:tcBorders>
              <w:top w:val="nil"/>
              <w:left w:val="nil"/>
              <w:bottom w:val="nil"/>
              <w:right w:val="nil"/>
            </w:tcBorders>
            <w:vAlign w:val="bottom"/>
          </w:tcPr>
          <w:p w:rsidR="003D6A44" w:rsidRPr="00AB4E6F" w:rsidRDefault="003D6A44">
            <w:pPr>
              <w:rPr>
                <w:sz w:val="22"/>
                <w:szCs w:val="22"/>
              </w:rPr>
            </w:pPr>
            <w:r w:rsidRPr="00AB4E6F">
              <w:rPr>
                <w:sz w:val="22"/>
                <w:szCs w:val="22"/>
              </w:rPr>
              <w:t>”</w:t>
            </w:r>
          </w:p>
        </w:tc>
        <w:tc>
          <w:tcPr>
            <w:tcW w:w="1474" w:type="dxa"/>
            <w:tcBorders>
              <w:top w:val="nil"/>
              <w:left w:val="nil"/>
              <w:bottom w:val="single" w:sz="4" w:space="0" w:color="auto"/>
              <w:right w:val="nil"/>
            </w:tcBorders>
            <w:vAlign w:val="bottom"/>
          </w:tcPr>
          <w:p w:rsidR="003D6A44" w:rsidRPr="00AB4E6F" w:rsidRDefault="00AA066A" w:rsidP="00D578AA">
            <w:pPr>
              <w:jc w:val="center"/>
              <w:rPr>
                <w:sz w:val="22"/>
                <w:szCs w:val="22"/>
              </w:rPr>
            </w:pPr>
            <w:r>
              <w:rPr>
                <w:sz w:val="22"/>
                <w:szCs w:val="22"/>
              </w:rPr>
              <w:t>ноября</w:t>
            </w:r>
          </w:p>
        </w:tc>
        <w:tc>
          <w:tcPr>
            <w:tcW w:w="397" w:type="dxa"/>
            <w:tcBorders>
              <w:top w:val="nil"/>
              <w:left w:val="nil"/>
              <w:bottom w:val="nil"/>
              <w:right w:val="nil"/>
            </w:tcBorders>
            <w:vAlign w:val="bottom"/>
          </w:tcPr>
          <w:p w:rsidR="003D6A44" w:rsidRPr="00AB4E6F" w:rsidRDefault="003D6A44">
            <w:pPr>
              <w:jc w:val="right"/>
              <w:rPr>
                <w:sz w:val="22"/>
                <w:szCs w:val="22"/>
              </w:rPr>
            </w:pPr>
            <w:r w:rsidRPr="00AB4E6F">
              <w:rPr>
                <w:sz w:val="22"/>
                <w:szCs w:val="22"/>
              </w:rPr>
              <w:t>20</w:t>
            </w:r>
          </w:p>
        </w:tc>
        <w:tc>
          <w:tcPr>
            <w:tcW w:w="369" w:type="dxa"/>
            <w:tcBorders>
              <w:top w:val="nil"/>
              <w:left w:val="nil"/>
              <w:bottom w:val="single" w:sz="4" w:space="0" w:color="auto"/>
              <w:right w:val="nil"/>
            </w:tcBorders>
            <w:vAlign w:val="bottom"/>
          </w:tcPr>
          <w:p w:rsidR="003D6A44" w:rsidRPr="00834782" w:rsidRDefault="003670E5" w:rsidP="00DE2D32">
            <w:pPr>
              <w:rPr>
                <w:sz w:val="22"/>
                <w:szCs w:val="22"/>
              </w:rPr>
            </w:pPr>
            <w:r>
              <w:rPr>
                <w:sz w:val="22"/>
                <w:szCs w:val="22"/>
              </w:rPr>
              <w:t>2</w:t>
            </w:r>
            <w:r w:rsidR="00DE2D32">
              <w:rPr>
                <w:sz w:val="22"/>
                <w:szCs w:val="22"/>
              </w:rPr>
              <w:t>1</w:t>
            </w:r>
          </w:p>
        </w:tc>
        <w:tc>
          <w:tcPr>
            <w:tcW w:w="539" w:type="dxa"/>
            <w:tcBorders>
              <w:top w:val="nil"/>
              <w:left w:val="nil"/>
              <w:bottom w:val="nil"/>
              <w:right w:val="nil"/>
            </w:tcBorders>
            <w:vAlign w:val="bottom"/>
          </w:tcPr>
          <w:p w:rsidR="003D6A44" w:rsidRPr="00AB4E6F" w:rsidRDefault="003D6A44">
            <w:pPr>
              <w:ind w:left="57"/>
              <w:rPr>
                <w:sz w:val="22"/>
                <w:szCs w:val="22"/>
              </w:rPr>
            </w:pPr>
            <w:r w:rsidRPr="00AB4E6F">
              <w:rPr>
                <w:sz w:val="22"/>
                <w:szCs w:val="22"/>
              </w:rPr>
              <w:t>г.</w:t>
            </w:r>
          </w:p>
        </w:tc>
        <w:tc>
          <w:tcPr>
            <w:tcW w:w="2532" w:type="dxa"/>
            <w:tcBorders>
              <w:top w:val="nil"/>
              <w:left w:val="nil"/>
              <w:bottom w:val="nil"/>
              <w:right w:val="nil"/>
            </w:tcBorders>
            <w:vAlign w:val="bottom"/>
          </w:tcPr>
          <w:p w:rsidR="003D6A44" w:rsidRPr="00AB4E6F" w:rsidRDefault="003D6A44">
            <w:pPr>
              <w:jc w:val="center"/>
              <w:rPr>
                <w:sz w:val="22"/>
                <w:szCs w:val="22"/>
              </w:rPr>
            </w:pPr>
            <w:r w:rsidRPr="00AB4E6F">
              <w:rPr>
                <w:sz w:val="22"/>
                <w:szCs w:val="22"/>
              </w:rPr>
              <w:t>М.П.</w:t>
            </w:r>
          </w:p>
        </w:tc>
        <w:tc>
          <w:tcPr>
            <w:tcW w:w="2741" w:type="dxa"/>
            <w:gridSpan w:val="3"/>
            <w:tcBorders>
              <w:top w:val="nil"/>
              <w:left w:val="nil"/>
              <w:bottom w:val="nil"/>
              <w:right w:val="single" w:sz="4" w:space="0" w:color="auto"/>
            </w:tcBorders>
            <w:vAlign w:val="bottom"/>
          </w:tcPr>
          <w:p w:rsidR="003D6A44" w:rsidRPr="00AB4E6F" w:rsidRDefault="003D6A44">
            <w:pPr>
              <w:rPr>
                <w:sz w:val="22"/>
                <w:szCs w:val="22"/>
              </w:rPr>
            </w:pPr>
          </w:p>
        </w:tc>
      </w:tr>
      <w:tr w:rsidR="003D6A44" w:rsidRPr="00AB4E6F"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AB4E6F"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7"/>
      <w:footerReference w:type="default" r:id="rId8"/>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935" w:rsidRDefault="00C63935">
      <w:r>
        <w:separator/>
      </w:r>
    </w:p>
  </w:endnote>
  <w:endnote w:type="continuationSeparator" w:id="0">
    <w:p w:rsidR="00C63935" w:rsidRDefault="00C6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63" w:rsidRDefault="00BE2F63"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E2F63" w:rsidRDefault="00BE2F63"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63" w:rsidRDefault="00BE2F63"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87345">
      <w:rPr>
        <w:rStyle w:val="ae"/>
        <w:noProof/>
      </w:rPr>
      <w:t>1</w:t>
    </w:r>
    <w:r>
      <w:rPr>
        <w:rStyle w:val="ae"/>
      </w:rPr>
      <w:fldChar w:fldCharType="end"/>
    </w:r>
  </w:p>
  <w:p w:rsidR="00BE2F63" w:rsidRDefault="00BE2F63"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935" w:rsidRDefault="00C63935">
      <w:r>
        <w:separator/>
      </w:r>
    </w:p>
  </w:footnote>
  <w:footnote w:type="continuationSeparator" w:id="0">
    <w:p w:rsidR="00C63935" w:rsidRDefault="00C63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F2"/>
    <w:rsid w:val="000008AD"/>
    <w:rsid w:val="00005216"/>
    <w:rsid w:val="000054B5"/>
    <w:rsid w:val="000147B4"/>
    <w:rsid w:val="00020B88"/>
    <w:rsid w:val="00022166"/>
    <w:rsid w:val="0002228A"/>
    <w:rsid w:val="000241EE"/>
    <w:rsid w:val="00025F6B"/>
    <w:rsid w:val="00026D06"/>
    <w:rsid w:val="00027526"/>
    <w:rsid w:val="00027F61"/>
    <w:rsid w:val="0003072C"/>
    <w:rsid w:val="00032AFB"/>
    <w:rsid w:val="00037575"/>
    <w:rsid w:val="00045920"/>
    <w:rsid w:val="00046EEC"/>
    <w:rsid w:val="0004780D"/>
    <w:rsid w:val="000524EF"/>
    <w:rsid w:val="00053BED"/>
    <w:rsid w:val="000544C2"/>
    <w:rsid w:val="000561D2"/>
    <w:rsid w:val="00061D1D"/>
    <w:rsid w:val="00063713"/>
    <w:rsid w:val="00065C42"/>
    <w:rsid w:val="00070498"/>
    <w:rsid w:val="0007357F"/>
    <w:rsid w:val="000749D7"/>
    <w:rsid w:val="0007512A"/>
    <w:rsid w:val="00075C94"/>
    <w:rsid w:val="00082178"/>
    <w:rsid w:val="000978E4"/>
    <w:rsid w:val="000A1289"/>
    <w:rsid w:val="000A142B"/>
    <w:rsid w:val="000A2146"/>
    <w:rsid w:val="000A3C4F"/>
    <w:rsid w:val="000A4846"/>
    <w:rsid w:val="000B4149"/>
    <w:rsid w:val="000B5DDF"/>
    <w:rsid w:val="000B718A"/>
    <w:rsid w:val="000D2733"/>
    <w:rsid w:val="000D49AC"/>
    <w:rsid w:val="000E357A"/>
    <w:rsid w:val="000E7666"/>
    <w:rsid w:val="000F0676"/>
    <w:rsid w:val="000F0C04"/>
    <w:rsid w:val="000F1033"/>
    <w:rsid w:val="000F1CCF"/>
    <w:rsid w:val="000F3200"/>
    <w:rsid w:val="000F3654"/>
    <w:rsid w:val="00100EB3"/>
    <w:rsid w:val="001010DD"/>
    <w:rsid w:val="00106A3F"/>
    <w:rsid w:val="00110D20"/>
    <w:rsid w:val="00114FFD"/>
    <w:rsid w:val="001155CC"/>
    <w:rsid w:val="001160A7"/>
    <w:rsid w:val="0012161B"/>
    <w:rsid w:val="00125807"/>
    <w:rsid w:val="00126EE8"/>
    <w:rsid w:val="00131A7D"/>
    <w:rsid w:val="00135A80"/>
    <w:rsid w:val="00146B81"/>
    <w:rsid w:val="0015430B"/>
    <w:rsid w:val="00160C66"/>
    <w:rsid w:val="00163A6C"/>
    <w:rsid w:val="00167B9B"/>
    <w:rsid w:val="00171393"/>
    <w:rsid w:val="0017152F"/>
    <w:rsid w:val="0017154C"/>
    <w:rsid w:val="001717C6"/>
    <w:rsid w:val="0017788F"/>
    <w:rsid w:val="00182FD8"/>
    <w:rsid w:val="001833B5"/>
    <w:rsid w:val="00186D4A"/>
    <w:rsid w:val="00187345"/>
    <w:rsid w:val="00187E2C"/>
    <w:rsid w:val="001938F2"/>
    <w:rsid w:val="00196993"/>
    <w:rsid w:val="00196FA3"/>
    <w:rsid w:val="001978D0"/>
    <w:rsid w:val="00197A73"/>
    <w:rsid w:val="001A357C"/>
    <w:rsid w:val="001A55CE"/>
    <w:rsid w:val="001B44A6"/>
    <w:rsid w:val="001C0D47"/>
    <w:rsid w:val="001C28FC"/>
    <w:rsid w:val="001D0534"/>
    <w:rsid w:val="001D2357"/>
    <w:rsid w:val="001D42F5"/>
    <w:rsid w:val="001E329C"/>
    <w:rsid w:val="001E380A"/>
    <w:rsid w:val="001E4ABC"/>
    <w:rsid w:val="001E5FFC"/>
    <w:rsid w:val="001F2887"/>
    <w:rsid w:val="001F4405"/>
    <w:rsid w:val="001F6D4C"/>
    <w:rsid w:val="001F6FA8"/>
    <w:rsid w:val="001F7A4F"/>
    <w:rsid w:val="00201581"/>
    <w:rsid w:val="00214800"/>
    <w:rsid w:val="002244B0"/>
    <w:rsid w:val="002251D4"/>
    <w:rsid w:val="00225684"/>
    <w:rsid w:val="00226C44"/>
    <w:rsid w:val="00230BC7"/>
    <w:rsid w:val="00232838"/>
    <w:rsid w:val="00240BC0"/>
    <w:rsid w:val="00245BEF"/>
    <w:rsid w:val="00253FEB"/>
    <w:rsid w:val="00255CDD"/>
    <w:rsid w:val="00270FFD"/>
    <w:rsid w:val="0027699A"/>
    <w:rsid w:val="00280596"/>
    <w:rsid w:val="002813CC"/>
    <w:rsid w:val="00284C3E"/>
    <w:rsid w:val="00285722"/>
    <w:rsid w:val="002858AB"/>
    <w:rsid w:val="0028723D"/>
    <w:rsid w:val="0029140D"/>
    <w:rsid w:val="00297B32"/>
    <w:rsid w:val="002A310D"/>
    <w:rsid w:val="002B08B4"/>
    <w:rsid w:val="002B7005"/>
    <w:rsid w:val="002C40F7"/>
    <w:rsid w:val="002C5662"/>
    <w:rsid w:val="002D0351"/>
    <w:rsid w:val="002D2FE3"/>
    <w:rsid w:val="002D547B"/>
    <w:rsid w:val="002D6564"/>
    <w:rsid w:val="002E0E86"/>
    <w:rsid w:val="002E2EF0"/>
    <w:rsid w:val="002F079F"/>
    <w:rsid w:val="002F413B"/>
    <w:rsid w:val="00303B30"/>
    <w:rsid w:val="00315C36"/>
    <w:rsid w:val="00315CC2"/>
    <w:rsid w:val="00317F96"/>
    <w:rsid w:val="00321A14"/>
    <w:rsid w:val="00321E4D"/>
    <w:rsid w:val="00322608"/>
    <w:rsid w:val="003247C0"/>
    <w:rsid w:val="003376AA"/>
    <w:rsid w:val="003428E6"/>
    <w:rsid w:val="003459F2"/>
    <w:rsid w:val="00346D62"/>
    <w:rsid w:val="00352F1B"/>
    <w:rsid w:val="00360C67"/>
    <w:rsid w:val="00362354"/>
    <w:rsid w:val="0036361E"/>
    <w:rsid w:val="00364C6B"/>
    <w:rsid w:val="003670E5"/>
    <w:rsid w:val="00367C27"/>
    <w:rsid w:val="00384D6E"/>
    <w:rsid w:val="00385B74"/>
    <w:rsid w:val="00386655"/>
    <w:rsid w:val="00387F5C"/>
    <w:rsid w:val="00392C62"/>
    <w:rsid w:val="003A7178"/>
    <w:rsid w:val="003A7EB4"/>
    <w:rsid w:val="003C02B7"/>
    <w:rsid w:val="003C0960"/>
    <w:rsid w:val="003C474E"/>
    <w:rsid w:val="003D6A44"/>
    <w:rsid w:val="003D7B54"/>
    <w:rsid w:val="003E02B5"/>
    <w:rsid w:val="003E3FD3"/>
    <w:rsid w:val="003F19DD"/>
    <w:rsid w:val="0040118F"/>
    <w:rsid w:val="00402787"/>
    <w:rsid w:val="00403FF2"/>
    <w:rsid w:val="00410526"/>
    <w:rsid w:val="00410F5A"/>
    <w:rsid w:val="00413B3A"/>
    <w:rsid w:val="00414B37"/>
    <w:rsid w:val="0042170E"/>
    <w:rsid w:val="00422FB1"/>
    <w:rsid w:val="00424AB3"/>
    <w:rsid w:val="00424CC6"/>
    <w:rsid w:val="00425287"/>
    <w:rsid w:val="0042550A"/>
    <w:rsid w:val="00430C6D"/>
    <w:rsid w:val="00432A97"/>
    <w:rsid w:val="00433364"/>
    <w:rsid w:val="00435783"/>
    <w:rsid w:val="00435D4F"/>
    <w:rsid w:val="00436383"/>
    <w:rsid w:val="00436C4E"/>
    <w:rsid w:val="00445193"/>
    <w:rsid w:val="00445DE3"/>
    <w:rsid w:val="00445FAF"/>
    <w:rsid w:val="00451F15"/>
    <w:rsid w:val="00452C31"/>
    <w:rsid w:val="00452C41"/>
    <w:rsid w:val="00455870"/>
    <w:rsid w:val="00464F9D"/>
    <w:rsid w:val="00465BC9"/>
    <w:rsid w:val="004715A0"/>
    <w:rsid w:val="00476B97"/>
    <w:rsid w:val="00477F0B"/>
    <w:rsid w:val="00480908"/>
    <w:rsid w:val="00484884"/>
    <w:rsid w:val="00485299"/>
    <w:rsid w:val="00490D92"/>
    <w:rsid w:val="004949F8"/>
    <w:rsid w:val="00496C9D"/>
    <w:rsid w:val="004A1CB8"/>
    <w:rsid w:val="004A2E23"/>
    <w:rsid w:val="004A4707"/>
    <w:rsid w:val="004A5FBB"/>
    <w:rsid w:val="004C0D20"/>
    <w:rsid w:val="004C17FD"/>
    <w:rsid w:val="004D77B6"/>
    <w:rsid w:val="004E7BF0"/>
    <w:rsid w:val="004F47E9"/>
    <w:rsid w:val="004F4CDA"/>
    <w:rsid w:val="004F5DD5"/>
    <w:rsid w:val="004F7D68"/>
    <w:rsid w:val="005015AD"/>
    <w:rsid w:val="005051EF"/>
    <w:rsid w:val="00510D57"/>
    <w:rsid w:val="00515662"/>
    <w:rsid w:val="00520F5D"/>
    <w:rsid w:val="00521FB7"/>
    <w:rsid w:val="005220E5"/>
    <w:rsid w:val="005303DF"/>
    <w:rsid w:val="00535F8C"/>
    <w:rsid w:val="00536DCF"/>
    <w:rsid w:val="0054373F"/>
    <w:rsid w:val="00545698"/>
    <w:rsid w:val="00553F88"/>
    <w:rsid w:val="00561853"/>
    <w:rsid w:val="00561E36"/>
    <w:rsid w:val="00564E97"/>
    <w:rsid w:val="0056577C"/>
    <w:rsid w:val="005659C3"/>
    <w:rsid w:val="005665CD"/>
    <w:rsid w:val="00570790"/>
    <w:rsid w:val="005717BD"/>
    <w:rsid w:val="00573BE4"/>
    <w:rsid w:val="00574904"/>
    <w:rsid w:val="00576F58"/>
    <w:rsid w:val="00580C0D"/>
    <w:rsid w:val="00580F0B"/>
    <w:rsid w:val="005830F9"/>
    <w:rsid w:val="00583A06"/>
    <w:rsid w:val="005840E4"/>
    <w:rsid w:val="00587525"/>
    <w:rsid w:val="00590082"/>
    <w:rsid w:val="00593EEC"/>
    <w:rsid w:val="005944EE"/>
    <w:rsid w:val="00596D2E"/>
    <w:rsid w:val="005C107B"/>
    <w:rsid w:val="005C67A8"/>
    <w:rsid w:val="005C699F"/>
    <w:rsid w:val="005D14A4"/>
    <w:rsid w:val="006006DF"/>
    <w:rsid w:val="00602864"/>
    <w:rsid w:val="006040AA"/>
    <w:rsid w:val="006119D0"/>
    <w:rsid w:val="0061382A"/>
    <w:rsid w:val="00614798"/>
    <w:rsid w:val="006157E4"/>
    <w:rsid w:val="00621021"/>
    <w:rsid w:val="00623622"/>
    <w:rsid w:val="00630D44"/>
    <w:rsid w:val="00635033"/>
    <w:rsid w:val="0063794D"/>
    <w:rsid w:val="00641B06"/>
    <w:rsid w:val="0064237B"/>
    <w:rsid w:val="00654A8A"/>
    <w:rsid w:val="00660EE5"/>
    <w:rsid w:val="00663260"/>
    <w:rsid w:val="0067035B"/>
    <w:rsid w:val="006713C6"/>
    <w:rsid w:val="00681A5E"/>
    <w:rsid w:val="00686DB2"/>
    <w:rsid w:val="00686EFC"/>
    <w:rsid w:val="00687060"/>
    <w:rsid w:val="00692D16"/>
    <w:rsid w:val="0069485F"/>
    <w:rsid w:val="0069565F"/>
    <w:rsid w:val="006974BD"/>
    <w:rsid w:val="006A3761"/>
    <w:rsid w:val="006A379B"/>
    <w:rsid w:val="006B1926"/>
    <w:rsid w:val="006B49BD"/>
    <w:rsid w:val="006C18CC"/>
    <w:rsid w:val="006C3863"/>
    <w:rsid w:val="006C443A"/>
    <w:rsid w:val="006C496E"/>
    <w:rsid w:val="006C5A25"/>
    <w:rsid w:val="006D23D1"/>
    <w:rsid w:val="006D5525"/>
    <w:rsid w:val="006D5D59"/>
    <w:rsid w:val="006D67F9"/>
    <w:rsid w:val="006E3EBA"/>
    <w:rsid w:val="006E4859"/>
    <w:rsid w:val="006F5CEE"/>
    <w:rsid w:val="006F6D6D"/>
    <w:rsid w:val="00702427"/>
    <w:rsid w:val="00704A6F"/>
    <w:rsid w:val="00707DB8"/>
    <w:rsid w:val="00713747"/>
    <w:rsid w:val="00716D56"/>
    <w:rsid w:val="00722488"/>
    <w:rsid w:val="007243E2"/>
    <w:rsid w:val="00726C13"/>
    <w:rsid w:val="007351FC"/>
    <w:rsid w:val="00751FB6"/>
    <w:rsid w:val="00766616"/>
    <w:rsid w:val="00771C3F"/>
    <w:rsid w:val="00772674"/>
    <w:rsid w:val="0078248A"/>
    <w:rsid w:val="00783F75"/>
    <w:rsid w:val="00785E88"/>
    <w:rsid w:val="00787166"/>
    <w:rsid w:val="00787A52"/>
    <w:rsid w:val="0079108D"/>
    <w:rsid w:val="0079410A"/>
    <w:rsid w:val="00797204"/>
    <w:rsid w:val="007A3F22"/>
    <w:rsid w:val="007A71E6"/>
    <w:rsid w:val="007B0762"/>
    <w:rsid w:val="007C0CD4"/>
    <w:rsid w:val="007C2A2D"/>
    <w:rsid w:val="007D2C0B"/>
    <w:rsid w:val="007D4C0D"/>
    <w:rsid w:val="007E0716"/>
    <w:rsid w:val="007E3D12"/>
    <w:rsid w:val="007F1E49"/>
    <w:rsid w:val="007F7736"/>
    <w:rsid w:val="0081055C"/>
    <w:rsid w:val="0081470B"/>
    <w:rsid w:val="0081659D"/>
    <w:rsid w:val="008168C9"/>
    <w:rsid w:val="0082485C"/>
    <w:rsid w:val="0082604B"/>
    <w:rsid w:val="008270C8"/>
    <w:rsid w:val="0083091F"/>
    <w:rsid w:val="00834108"/>
    <w:rsid w:val="00834135"/>
    <w:rsid w:val="00834782"/>
    <w:rsid w:val="00834C71"/>
    <w:rsid w:val="00840242"/>
    <w:rsid w:val="0084055A"/>
    <w:rsid w:val="008431C5"/>
    <w:rsid w:val="0084678B"/>
    <w:rsid w:val="00850BA7"/>
    <w:rsid w:val="00852149"/>
    <w:rsid w:val="00852401"/>
    <w:rsid w:val="00853604"/>
    <w:rsid w:val="00854E10"/>
    <w:rsid w:val="00856B9A"/>
    <w:rsid w:val="008633A1"/>
    <w:rsid w:val="008702C3"/>
    <w:rsid w:val="008702CC"/>
    <w:rsid w:val="00871438"/>
    <w:rsid w:val="00871F5D"/>
    <w:rsid w:val="0087233B"/>
    <w:rsid w:val="00881118"/>
    <w:rsid w:val="0088342B"/>
    <w:rsid w:val="0088496D"/>
    <w:rsid w:val="00884C13"/>
    <w:rsid w:val="00886A72"/>
    <w:rsid w:val="00886D35"/>
    <w:rsid w:val="00891446"/>
    <w:rsid w:val="008937D3"/>
    <w:rsid w:val="00895A6E"/>
    <w:rsid w:val="00897506"/>
    <w:rsid w:val="00897927"/>
    <w:rsid w:val="008A0A14"/>
    <w:rsid w:val="008A1C2A"/>
    <w:rsid w:val="008A2AC6"/>
    <w:rsid w:val="008B215A"/>
    <w:rsid w:val="008B52EA"/>
    <w:rsid w:val="008B6C9E"/>
    <w:rsid w:val="008B78E2"/>
    <w:rsid w:val="008C1302"/>
    <w:rsid w:val="008C7253"/>
    <w:rsid w:val="008E1428"/>
    <w:rsid w:val="008E3F67"/>
    <w:rsid w:val="008F74B3"/>
    <w:rsid w:val="00904CE0"/>
    <w:rsid w:val="00905686"/>
    <w:rsid w:val="009105C8"/>
    <w:rsid w:val="0091072E"/>
    <w:rsid w:val="0091615B"/>
    <w:rsid w:val="00922137"/>
    <w:rsid w:val="00927892"/>
    <w:rsid w:val="00935CD6"/>
    <w:rsid w:val="00941415"/>
    <w:rsid w:val="009451DE"/>
    <w:rsid w:val="009503EF"/>
    <w:rsid w:val="00951142"/>
    <w:rsid w:val="009535FF"/>
    <w:rsid w:val="009542A4"/>
    <w:rsid w:val="009566D3"/>
    <w:rsid w:val="0096439B"/>
    <w:rsid w:val="00970BA4"/>
    <w:rsid w:val="00972774"/>
    <w:rsid w:val="00974954"/>
    <w:rsid w:val="009763C5"/>
    <w:rsid w:val="00976851"/>
    <w:rsid w:val="00977773"/>
    <w:rsid w:val="00984571"/>
    <w:rsid w:val="009863E3"/>
    <w:rsid w:val="009870CF"/>
    <w:rsid w:val="00991E48"/>
    <w:rsid w:val="00992B0D"/>
    <w:rsid w:val="00997C96"/>
    <w:rsid w:val="009B0AFB"/>
    <w:rsid w:val="009B69EB"/>
    <w:rsid w:val="009C1AD4"/>
    <w:rsid w:val="009C4AFA"/>
    <w:rsid w:val="009C6A7E"/>
    <w:rsid w:val="009C7665"/>
    <w:rsid w:val="009D3036"/>
    <w:rsid w:val="009D32F4"/>
    <w:rsid w:val="009D5F24"/>
    <w:rsid w:val="009D7B92"/>
    <w:rsid w:val="009E2D2E"/>
    <w:rsid w:val="009E33C3"/>
    <w:rsid w:val="009F425E"/>
    <w:rsid w:val="009F4420"/>
    <w:rsid w:val="009F6F17"/>
    <w:rsid w:val="00A05768"/>
    <w:rsid w:val="00A107A6"/>
    <w:rsid w:val="00A14232"/>
    <w:rsid w:val="00A247FB"/>
    <w:rsid w:val="00A248AD"/>
    <w:rsid w:val="00A329F0"/>
    <w:rsid w:val="00A32AF6"/>
    <w:rsid w:val="00A3459A"/>
    <w:rsid w:val="00A378F2"/>
    <w:rsid w:val="00A4133F"/>
    <w:rsid w:val="00A417EF"/>
    <w:rsid w:val="00A42F79"/>
    <w:rsid w:val="00A45568"/>
    <w:rsid w:val="00A65A4B"/>
    <w:rsid w:val="00A70505"/>
    <w:rsid w:val="00A766D4"/>
    <w:rsid w:val="00A76CD9"/>
    <w:rsid w:val="00A80E4C"/>
    <w:rsid w:val="00A8197E"/>
    <w:rsid w:val="00A81A8C"/>
    <w:rsid w:val="00A83DAD"/>
    <w:rsid w:val="00A92572"/>
    <w:rsid w:val="00A93098"/>
    <w:rsid w:val="00AA066A"/>
    <w:rsid w:val="00AA08AD"/>
    <w:rsid w:val="00AA2A43"/>
    <w:rsid w:val="00AA3702"/>
    <w:rsid w:val="00AB4398"/>
    <w:rsid w:val="00AB4E6F"/>
    <w:rsid w:val="00AC17B9"/>
    <w:rsid w:val="00AC269F"/>
    <w:rsid w:val="00AC484C"/>
    <w:rsid w:val="00AD1F12"/>
    <w:rsid w:val="00AD1FF4"/>
    <w:rsid w:val="00AD307C"/>
    <w:rsid w:val="00AD465D"/>
    <w:rsid w:val="00AD4E0A"/>
    <w:rsid w:val="00AE06F7"/>
    <w:rsid w:val="00AE38F2"/>
    <w:rsid w:val="00AE56A7"/>
    <w:rsid w:val="00AE5A4F"/>
    <w:rsid w:val="00AF3D5D"/>
    <w:rsid w:val="00AF508A"/>
    <w:rsid w:val="00B01EDB"/>
    <w:rsid w:val="00B06E72"/>
    <w:rsid w:val="00B0741B"/>
    <w:rsid w:val="00B07B65"/>
    <w:rsid w:val="00B119EC"/>
    <w:rsid w:val="00B1342F"/>
    <w:rsid w:val="00B13EB3"/>
    <w:rsid w:val="00B1605B"/>
    <w:rsid w:val="00B31A15"/>
    <w:rsid w:val="00B31A41"/>
    <w:rsid w:val="00B34F6C"/>
    <w:rsid w:val="00B40DBD"/>
    <w:rsid w:val="00B41454"/>
    <w:rsid w:val="00B42A3A"/>
    <w:rsid w:val="00B4405A"/>
    <w:rsid w:val="00B45D3B"/>
    <w:rsid w:val="00B46365"/>
    <w:rsid w:val="00B467D4"/>
    <w:rsid w:val="00B471DB"/>
    <w:rsid w:val="00B50120"/>
    <w:rsid w:val="00B5126C"/>
    <w:rsid w:val="00B614BB"/>
    <w:rsid w:val="00B62484"/>
    <w:rsid w:val="00B700FE"/>
    <w:rsid w:val="00B74984"/>
    <w:rsid w:val="00B767B3"/>
    <w:rsid w:val="00B77516"/>
    <w:rsid w:val="00B91C62"/>
    <w:rsid w:val="00B959D5"/>
    <w:rsid w:val="00BA5870"/>
    <w:rsid w:val="00BB3010"/>
    <w:rsid w:val="00BB5615"/>
    <w:rsid w:val="00BB6593"/>
    <w:rsid w:val="00BC0194"/>
    <w:rsid w:val="00BC12DF"/>
    <w:rsid w:val="00BC245B"/>
    <w:rsid w:val="00BD016D"/>
    <w:rsid w:val="00BD28AD"/>
    <w:rsid w:val="00BD2C35"/>
    <w:rsid w:val="00BD3710"/>
    <w:rsid w:val="00BD5E5B"/>
    <w:rsid w:val="00BD77D5"/>
    <w:rsid w:val="00BE02C8"/>
    <w:rsid w:val="00BE2F63"/>
    <w:rsid w:val="00BF0064"/>
    <w:rsid w:val="00BF2094"/>
    <w:rsid w:val="00BF65F6"/>
    <w:rsid w:val="00C0226D"/>
    <w:rsid w:val="00C0453A"/>
    <w:rsid w:val="00C14D12"/>
    <w:rsid w:val="00C15284"/>
    <w:rsid w:val="00C16B04"/>
    <w:rsid w:val="00C17204"/>
    <w:rsid w:val="00C17F26"/>
    <w:rsid w:val="00C17F78"/>
    <w:rsid w:val="00C20D48"/>
    <w:rsid w:val="00C212E5"/>
    <w:rsid w:val="00C25E03"/>
    <w:rsid w:val="00C27379"/>
    <w:rsid w:val="00C31D53"/>
    <w:rsid w:val="00C32C29"/>
    <w:rsid w:val="00C3552F"/>
    <w:rsid w:val="00C35844"/>
    <w:rsid w:val="00C4243C"/>
    <w:rsid w:val="00C44B9B"/>
    <w:rsid w:val="00C45FC8"/>
    <w:rsid w:val="00C54306"/>
    <w:rsid w:val="00C55AAA"/>
    <w:rsid w:val="00C57CF2"/>
    <w:rsid w:val="00C63935"/>
    <w:rsid w:val="00C679B7"/>
    <w:rsid w:val="00C704C6"/>
    <w:rsid w:val="00C82294"/>
    <w:rsid w:val="00C8695C"/>
    <w:rsid w:val="00C93389"/>
    <w:rsid w:val="00C93C0F"/>
    <w:rsid w:val="00C94227"/>
    <w:rsid w:val="00CA3EB5"/>
    <w:rsid w:val="00CA4ED8"/>
    <w:rsid w:val="00CA5F78"/>
    <w:rsid w:val="00CB022A"/>
    <w:rsid w:val="00CB0EE7"/>
    <w:rsid w:val="00CB19CB"/>
    <w:rsid w:val="00CB23F5"/>
    <w:rsid w:val="00CB5CE2"/>
    <w:rsid w:val="00CB695F"/>
    <w:rsid w:val="00CC00C8"/>
    <w:rsid w:val="00CC02AF"/>
    <w:rsid w:val="00CC1656"/>
    <w:rsid w:val="00CD4161"/>
    <w:rsid w:val="00CD4DB1"/>
    <w:rsid w:val="00CD5038"/>
    <w:rsid w:val="00CD5EA1"/>
    <w:rsid w:val="00CE2B7C"/>
    <w:rsid w:val="00CE4E0D"/>
    <w:rsid w:val="00CF508B"/>
    <w:rsid w:val="00D01938"/>
    <w:rsid w:val="00D0356C"/>
    <w:rsid w:val="00D059F5"/>
    <w:rsid w:val="00D060F2"/>
    <w:rsid w:val="00D06A3F"/>
    <w:rsid w:val="00D0758D"/>
    <w:rsid w:val="00D14BF5"/>
    <w:rsid w:val="00D162FD"/>
    <w:rsid w:val="00D17370"/>
    <w:rsid w:val="00D23E1F"/>
    <w:rsid w:val="00D26B17"/>
    <w:rsid w:val="00D3198D"/>
    <w:rsid w:val="00D31B35"/>
    <w:rsid w:val="00D3233B"/>
    <w:rsid w:val="00D51042"/>
    <w:rsid w:val="00D578AA"/>
    <w:rsid w:val="00D64554"/>
    <w:rsid w:val="00D65767"/>
    <w:rsid w:val="00D66605"/>
    <w:rsid w:val="00D7413B"/>
    <w:rsid w:val="00D8114F"/>
    <w:rsid w:val="00D8235A"/>
    <w:rsid w:val="00D96C5E"/>
    <w:rsid w:val="00DA1031"/>
    <w:rsid w:val="00DA10A8"/>
    <w:rsid w:val="00DA601D"/>
    <w:rsid w:val="00DB19A0"/>
    <w:rsid w:val="00DB7371"/>
    <w:rsid w:val="00DC05BD"/>
    <w:rsid w:val="00DC0BE1"/>
    <w:rsid w:val="00DC17CC"/>
    <w:rsid w:val="00DD61A7"/>
    <w:rsid w:val="00DE1EE1"/>
    <w:rsid w:val="00DE2D32"/>
    <w:rsid w:val="00DE4BF4"/>
    <w:rsid w:val="00DE5028"/>
    <w:rsid w:val="00DE7E4B"/>
    <w:rsid w:val="00DF0D4C"/>
    <w:rsid w:val="00DF1FBA"/>
    <w:rsid w:val="00DF61FE"/>
    <w:rsid w:val="00E0045C"/>
    <w:rsid w:val="00E037E8"/>
    <w:rsid w:val="00E065B0"/>
    <w:rsid w:val="00E06DEC"/>
    <w:rsid w:val="00E10A5F"/>
    <w:rsid w:val="00E22E55"/>
    <w:rsid w:val="00E231AB"/>
    <w:rsid w:val="00E2772E"/>
    <w:rsid w:val="00E36C6B"/>
    <w:rsid w:val="00E52657"/>
    <w:rsid w:val="00E52C9A"/>
    <w:rsid w:val="00E53090"/>
    <w:rsid w:val="00E555F3"/>
    <w:rsid w:val="00E60E58"/>
    <w:rsid w:val="00E62255"/>
    <w:rsid w:val="00E62D41"/>
    <w:rsid w:val="00E64F96"/>
    <w:rsid w:val="00E67B99"/>
    <w:rsid w:val="00E724ED"/>
    <w:rsid w:val="00E735D9"/>
    <w:rsid w:val="00E73E4B"/>
    <w:rsid w:val="00E7437C"/>
    <w:rsid w:val="00E757A8"/>
    <w:rsid w:val="00E90C2E"/>
    <w:rsid w:val="00E93AFE"/>
    <w:rsid w:val="00EC21A3"/>
    <w:rsid w:val="00ED0002"/>
    <w:rsid w:val="00ED2561"/>
    <w:rsid w:val="00EF26E8"/>
    <w:rsid w:val="00F015F3"/>
    <w:rsid w:val="00F0783B"/>
    <w:rsid w:val="00F078FD"/>
    <w:rsid w:val="00F11EF3"/>
    <w:rsid w:val="00F15358"/>
    <w:rsid w:val="00F15F5F"/>
    <w:rsid w:val="00F27E6A"/>
    <w:rsid w:val="00F3462F"/>
    <w:rsid w:val="00F347FC"/>
    <w:rsid w:val="00F417EE"/>
    <w:rsid w:val="00F52A4E"/>
    <w:rsid w:val="00F53BD2"/>
    <w:rsid w:val="00F573FA"/>
    <w:rsid w:val="00F66B9A"/>
    <w:rsid w:val="00F74959"/>
    <w:rsid w:val="00F75210"/>
    <w:rsid w:val="00F76C32"/>
    <w:rsid w:val="00F86823"/>
    <w:rsid w:val="00F90E52"/>
    <w:rsid w:val="00F9104F"/>
    <w:rsid w:val="00FA124C"/>
    <w:rsid w:val="00FA35E4"/>
    <w:rsid w:val="00FA3953"/>
    <w:rsid w:val="00FB29EA"/>
    <w:rsid w:val="00FB32A5"/>
    <w:rsid w:val="00FB6D17"/>
    <w:rsid w:val="00FB7E3A"/>
    <w:rsid w:val="00FB7E9C"/>
    <w:rsid w:val="00FC1839"/>
    <w:rsid w:val="00FC234C"/>
    <w:rsid w:val="00FC3289"/>
    <w:rsid w:val="00FC4B98"/>
    <w:rsid w:val="00FC68EA"/>
    <w:rsid w:val="00FD0B19"/>
    <w:rsid w:val="00FD0CD5"/>
    <w:rsid w:val="00FE0473"/>
    <w:rsid w:val="00FE3172"/>
    <w:rsid w:val="00FE4AA0"/>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0868C1-0A81-4C19-BF87-40453262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BC12DF"/>
    <w:rPr>
      <w:sz w:val="16"/>
      <w:szCs w:val="16"/>
    </w:rPr>
  </w:style>
  <w:style w:type="paragraph" w:styleId="af1">
    <w:name w:val="annotation text"/>
    <w:basedOn w:val="a"/>
    <w:link w:val="af2"/>
    <w:uiPriority w:val="99"/>
    <w:rsid w:val="00BC12DF"/>
  </w:style>
  <w:style w:type="character" w:customStyle="1" w:styleId="af2">
    <w:name w:val="Текст примечания Знак"/>
    <w:basedOn w:val="a0"/>
    <w:link w:val="af1"/>
    <w:uiPriority w:val="99"/>
    <w:rsid w:val="00BC12DF"/>
    <w:rPr>
      <w:rFonts w:ascii="Times New Roman" w:hAnsi="Times New Roman"/>
    </w:rPr>
  </w:style>
  <w:style w:type="paragraph" w:styleId="af3">
    <w:name w:val="annotation subject"/>
    <w:basedOn w:val="af1"/>
    <w:next w:val="af1"/>
    <w:link w:val="af4"/>
    <w:uiPriority w:val="99"/>
    <w:rsid w:val="00BC12DF"/>
    <w:rPr>
      <w:b/>
      <w:bCs/>
    </w:rPr>
  </w:style>
  <w:style w:type="character" w:customStyle="1" w:styleId="af4">
    <w:name w:val="Тема примечания Знак"/>
    <w:basedOn w:val="af2"/>
    <w:link w:val="af3"/>
    <w:uiPriority w:val="99"/>
    <w:rsid w:val="00BC12DF"/>
    <w:rPr>
      <w:rFonts w:ascii="Times New Roman" w:hAnsi="Times New Roman"/>
      <w:b/>
      <w:bCs/>
    </w:rPr>
  </w:style>
  <w:style w:type="character" w:customStyle="1" w:styleId="hl">
    <w:name w:val="hl"/>
    <w:basedOn w:val="a0"/>
    <w:rsid w:val="00B4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894852920">
      <w:bodyDiv w:val="1"/>
      <w:marLeft w:val="0"/>
      <w:marRight w:val="0"/>
      <w:marTop w:val="0"/>
      <w:marBottom w:val="0"/>
      <w:divBdr>
        <w:top w:val="none" w:sz="0" w:space="0" w:color="auto"/>
        <w:left w:val="none" w:sz="0" w:space="0" w:color="auto"/>
        <w:bottom w:val="none" w:sz="0" w:space="0" w:color="auto"/>
        <w:right w:val="none" w:sz="0" w:space="0" w:color="auto"/>
      </w:divBdr>
    </w:div>
    <w:div w:id="1061057784">
      <w:bodyDiv w:val="1"/>
      <w:marLeft w:val="0"/>
      <w:marRight w:val="0"/>
      <w:marTop w:val="0"/>
      <w:marBottom w:val="0"/>
      <w:divBdr>
        <w:top w:val="none" w:sz="0" w:space="0" w:color="auto"/>
        <w:left w:val="none" w:sz="0" w:space="0" w:color="auto"/>
        <w:bottom w:val="none" w:sz="0" w:space="0" w:color="auto"/>
        <w:right w:val="none" w:sz="0" w:space="0" w:color="auto"/>
      </w:divBdr>
      <w:divsChild>
        <w:div w:id="43544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4201</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4929</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Починалин Максим Ростиславович</cp:lastModifiedBy>
  <cp:revision>1</cp:revision>
  <cp:lastPrinted>2013-06-07T07:38:00Z</cp:lastPrinted>
  <dcterms:created xsi:type="dcterms:W3CDTF">2021-11-10T12:14:00Z</dcterms:created>
  <dcterms:modified xsi:type="dcterms:W3CDTF">2021-11-10T12:14:00Z</dcterms:modified>
</cp:coreProperties>
</file>