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12" w:rsidRPr="00A52C12" w:rsidRDefault="00A52C12" w:rsidP="009D3A03">
      <w:pPr>
        <w:autoSpaceDE w:val="0"/>
        <w:autoSpaceDN w:val="0"/>
        <w:spacing w:after="0" w:line="240" w:lineRule="auto"/>
        <w:jc w:val="both"/>
        <w:rPr>
          <w:rFonts w:ascii="Times New Roman" w:hAnsi="Times New Roman" w:cs="Times New Roman"/>
          <w:b/>
          <w:bCs/>
          <w:sz w:val="24"/>
          <w:szCs w:val="24"/>
        </w:rPr>
      </w:pPr>
    </w:p>
    <w:tbl>
      <w:tblPr>
        <w:tblW w:w="0" w:type="auto"/>
        <w:tblInd w:w="3686" w:type="dxa"/>
        <w:tblLayout w:type="fixed"/>
        <w:tblCellMar>
          <w:left w:w="28" w:type="dxa"/>
          <w:right w:w="28" w:type="dxa"/>
        </w:tblCellMar>
        <w:tblLook w:val="0000"/>
      </w:tblPr>
      <w:tblGrid>
        <w:gridCol w:w="2098"/>
        <w:gridCol w:w="510"/>
        <w:gridCol w:w="255"/>
        <w:gridCol w:w="2155"/>
        <w:gridCol w:w="397"/>
        <w:gridCol w:w="397"/>
        <w:gridCol w:w="453"/>
      </w:tblGrid>
      <w:tr w:rsidR="00A52C12" w:rsidRPr="00A52C12" w:rsidTr="000D0A94">
        <w:tc>
          <w:tcPr>
            <w:tcW w:w="2098" w:type="dxa"/>
            <w:tcBorders>
              <w:top w:val="nil"/>
              <w:left w:val="nil"/>
              <w:bottom w:val="nil"/>
              <w:right w:val="nil"/>
            </w:tcBorders>
            <w:vAlign w:val="bottom"/>
          </w:tcPr>
          <w:p w:rsidR="00A52C12" w:rsidRPr="00A52C12" w:rsidRDefault="00A52C12" w:rsidP="009D3A03">
            <w:pPr>
              <w:autoSpaceDE w:val="0"/>
              <w:autoSpaceDN w:val="0"/>
              <w:spacing w:after="0" w:line="240" w:lineRule="auto"/>
              <w:jc w:val="right"/>
              <w:rPr>
                <w:rFonts w:ascii="Times New Roman" w:hAnsi="Times New Roman" w:cs="Times New Roman"/>
                <w:sz w:val="24"/>
                <w:szCs w:val="24"/>
              </w:rPr>
            </w:pPr>
            <w:r w:rsidRPr="00706694">
              <w:rPr>
                <w:rFonts w:ascii="Times New Roman" w:hAnsi="Times New Roman" w:cs="Times New Roman"/>
                <w:sz w:val="18"/>
                <w:szCs w:val="24"/>
              </w:rPr>
              <w:t xml:space="preserve"> </w:t>
            </w:r>
            <w:r w:rsidRPr="00706694">
              <w:rPr>
                <w:rFonts w:ascii="Times New Roman" w:hAnsi="Times New Roman" w:cs="Times New Roman"/>
                <w:sz w:val="18"/>
                <w:szCs w:val="24"/>
                <w:lang w:val="en-US"/>
              </w:rPr>
              <w:t xml:space="preserve">     </w:t>
            </w:r>
            <w:r w:rsidR="00706694" w:rsidRPr="00E21E94">
              <w:rPr>
                <w:rFonts w:ascii="Times New Roman" w:hAnsi="Times New Roman" w:cs="Times New Roman"/>
                <w:szCs w:val="24"/>
              </w:rPr>
              <w:t>Утверждено</w:t>
            </w:r>
            <w:r w:rsidRPr="00E21E94">
              <w:rPr>
                <w:rFonts w:ascii="Times New Roman" w:hAnsi="Times New Roman" w:cs="Times New Roman"/>
                <w:szCs w:val="24"/>
                <w:lang w:val="en-US"/>
              </w:rPr>
              <w:t xml:space="preserve"> </w:t>
            </w:r>
            <w:r w:rsidRPr="00706694">
              <w:rPr>
                <w:rFonts w:ascii="Times New Roman" w:hAnsi="Times New Roman" w:cs="Times New Roman"/>
                <w:sz w:val="18"/>
                <w:szCs w:val="24"/>
                <w:lang w:val="en-US"/>
              </w:rPr>
              <w:t xml:space="preserve">  </w:t>
            </w:r>
            <w:r w:rsidRPr="00A52C12">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453"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r>
    </w:tbl>
    <w:p w:rsidR="00706694" w:rsidRDefault="00706694" w:rsidP="009D3A03">
      <w:pPr>
        <w:autoSpaceDE w:val="0"/>
        <w:autoSpaceDN w:val="0"/>
        <w:spacing w:after="0" w:line="240" w:lineRule="auto"/>
        <w:ind w:left="3714"/>
        <w:jc w:val="center"/>
        <w:rPr>
          <w:rFonts w:ascii="Times New Roman" w:hAnsi="Times New Roman" w:cs="Times New Roman"/>
          <w:szCs w:val="24"/>
        </w:rPr>
      </w:pPr>
    </w:p>
    <w:p w:rsidR="00A52C12" w:rsidRPr="00706694" w:rsidRDefault="00706694" w:rsidP="009D3A03">
      <w:pPr>
        <w:autoSpaceDE w:val="0"/>
        <w:autoSpaceDN w:val="0"/>
        <w:spacing w:after="0" w:line="240" w:lineRule="auto"/>
        <w:ind w:left="3714"/>
        <w:jc w:val="center"/>
        <w:rPr>
          <w:rFonts w:ascii="Times New Roman" w:hAnsi="Times New Roman" w:cs="Times New Roman"/>
          <w:szCs w:val="24"/>
        </w:rPr>
      </w:pPr>
      <w:r w:rsidRPr="00706694">
        <w:rPr>
          <w:rFonts w:ascii="Times New Roman" w:hAnsi="Times New Roman" w:cs="Times New Roman"/>
          <w:szCs w:val="24"/>
        </w:rPr>
        <w:t>ЗАО «ФБ ММВБ»</w:t>
      </w: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(наименование биржи)</w:t>
      </w:r>
    </w:p>
    <w:p w:rsidR="00A52C12" w:rsidRPr="00A52C12" w:rsidRDefault="00A52C12" w:rsidP="009D3A03">
      <w:pPr>
        <w:autoSpaceDE w:val="0"/>
        <w:autoSpaceDN w:val="0"/>
        <w:spacing w:after="0" w:line="240" w:lineRule="auto"/>
        <w:ind w:left="3714" w:right="-2"/>
        <w:jc w:val="center"/>
        <w:rPr>
          <w:rFonts w:ascii="Times New Roman" w:hAnsi="Times New Roman" w:cs="Times New Roman"/>
          <w:sz w:val="24"/>
          <w:szCs w:val="24"/>
        </w:rPr>
      </w:pP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(подпись уполномоченного лица)</w:t>
      </w:r>
    </w:p>
    <w:p w:rsidR="00A52C12" w:rsidRPr="00A52C12" w:rsidRDefault="00A52C12" w:rsidP="009D3A03">
      <w:pPr>
        <w:autoSpaceDE w:val="0"/>
        <w:autoSpaceDN w:val="0"/>
        <w:spacing w:before="240" w:after="0" w:line="240" w:lineRule="auto"/>
        <w:ind w:left="3714"/>
        <w:jc w:val="center"/>
        <w:rPr>
          <w:rFonts w:ascii="Times New Roman" w:hAnsi="Times New Roman" w:cs="Times New Roman"/>
          <w:sz w:val="20"/>
          <w:szCs w:val="20"/>
        </w:rPr>
      </w:pPr>
      <w:r w:rsidRPr="00A52C12">
        <w:rPr>
          <w:rFonts w:ascii="Times New Roman" w:hAnsi="Times New Roman" w:cs="Times New Roman"/>
          <w:sz w:val="20"/>
          <w:szCs w:val="20"/>
        </w:rPr>
        <w:t>(печать)</w:t>
      </w:r>
    </w:p>
    <w:p w:rsidR="00483A82" w:rsidRDefault="00A52C12" w:rsidP="009D3A03">
      <w:pPr>
        <w:autoSpaceDE w:val="0"/>
        <w:autoSpaceDN w:val="0"/>
        <w:spacing w:before="240" w:after="0" w:line="240" w:lineRule="auto"/>
        <w:jc w:val="center"/>
        <w:rPr>
          <w:rFonts w:ascii="Times New Roman" w:hAnsi="Times New Roman" w:cs="Times New Roman"/>
          <w:b/>
          <w:bCs/>
          <w:sz w:val="26"/>
          <w:szCs w:val="26"/>
        </w:rPr>
      </w:pPr>
      <w:r w:rsidRPr="00A52C12">
        <w:rPr>
          <w:rFonts w:ascii="Times New Roman" w:hAnsi="Times New Roman" w:cs="Times New Roman"/>
          <w:b/>
          <w:bCs/>
          <w:sz w:val="26"/>
          <w:szCs w:val="26"/>
        </w:rPr>
        <w:t>ИЗМЕНЕНИЯ В РЕШЕНИЕ О ВЫПУСКЕ</w:t>
      </w:r>
      <w:r w:rsidRPr="00A52C12">
        <w:rPr>
          <w:rFonts w:ascii="Times New Roman" w:hAnsi="Times New Roman" w:cs="Times New Roman"/>
          <w:b/>
          <w:bCs/>
          <w:sz w:val="26"/>
          <w:szCs w:val="26"/>
        </w:rPr>
        <w:br/>
        <w:t xml:space="preserve"> ЦЕННЫХ БУМАГ</w:t>
      </w:r>
    </w:p>
    <w:p w:rsidR="00B8133F" w:rsidRDefault="00B8133F"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p>
    <w:p w:rsidR="00A52C12" w:rsidRPr="00A52C12" w:rsidRDefault="00A52C12"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r w:rsidRPr="00A52C12">
        <w:rPr>
          <w:rFonts w:ascii="Times New Roman" w:eastAsia="Times New Roman" w:hAnsi="Times New Roman" w:cs="Times New Roman"/>
          <w:b/>
          <w:bCs/>
          <w:sz w:val="30"/>
          <w:szCs w:val="30"/>
        </w:rPr>
        <w:t>Общество с ограниченной ответственностью «</w:t>
      </w:r>
      <w:proofErr w:type="spellStart"/>
      <w:r w:rsidRPr="00A52C12">
        <w:rPr>
          <w:rFonts w:ascii="Times New Roman" w:eastAsia="Times New Roman" w:hAnsi="Times New Roman" w:cs="Times New Roman"/>
          <w:b/>
          <w:bCs/>
          <w:sz w:val="30"/>
          <w:szCs w:val="30"/>
        </w:rPr>
        <w:t>Экспобанк</w:t>
      </w:r>
      <w:proofErr w:type="spellEnd"/>
      <w:r w:rsidRPr="00A52C12">
        <w:rPr>
          <w:rFonts w:ascii="Times New Roman" w:eastAsia="Times New Roman" w:hAnsi="Times New Roman" w:cs="Times New Roman"/>
          <w:b/>
          <w:bCs/>
          <w:sz w:val="30"/>
          <w:szCs w:val="30"/>
        </w:rPr>
        <w:t>»</w:t>
      </w:r>
    </w:p>
    <w:p w:rsidR="00A52C12" w:rsidRPr="00A52C12" w:rsidRDefault="00A52C12" w:rsidP="009D3A03">
      <w:pPr>
        <w:pBdr>
          <w:top w:val="single" w:sz="4" w:space="1" w:color="auto"/>
        </w:pBdr>
        <w:autoSpaceDE w:val="0"/>
        <w:autoSpaceDN w:val="0"/>
        <w:spacing w:after="0" w:line="240" w:lineRule="auto"/>
        <w:jc w:val="both"/>
        <w:rPr>
          <w:rFonts w:ascii="Times New Roman" w:eastAsia="Times New Roman" w:hAnsi="Times New Roman" w:cs="Times New Roman"/>
        </w:rPr>
      </w:pPr>
    </w:p>
    <w:p w:rsidR="00DF6714" w:rsidRPr="00ED60EA" w:rsidRDefault="00DF6714" w:rsidP="00DF6714">
      <w:pPr>
        <w:pStyle w:val="Default"/>
        <w:jc w:val="center"/>
        <w:rPr>
          <w:b/>
          <w:bCs/>
          <w:i/>
          <w:iCs/>
          <w:sz w:val="22"/>
          <w:szCs w:val="22"/>
        </w:rPr>
      </w:pPr>
      <w:r w:rsidRPr="00ED60EA">
        <w:rPr>
          <w:b/>
          <w:bCs/>
          <w:i/>
          <w:iCs/>
          <w:sz w:val="22"/>
          <w:szCs w:val="22"/>
        </w:rPr>
        <w:t>облигации документарные на предъявителя с обязательным централизованным хранением</w:t>
      </w:r>
    </w:p>
    <w:p w:rsidR="00DF6714" w:rsidRPr="00ED60EA" w:rsidRDefault="00DF6714" w:rsidP="00DF6714">
      <w:pPr>
        <w:pStyle w:val="Default"/>
        <w:jc w:val="center"/>
        <w:rPr>
          <w:sz w:val="18"/>
          <w:szCs w:val="18"/>
        </w:rPr>
      </w:pPr>
      <w:r w:rsidRPr="00ED60EA">
        <w:rPr>
          <w:b/>
          <w:bCs/>
          <w:i/>
          <w:iCs/>
          <w:sz w:val="22"/>
          <w:szCs w:val="22"/>
        </w:rPr>
        <w:t xml:space="preserve"> серии </w:t>
      </w:r>
      <w:r>
        <w:rPr>
          <w:b/>
          <w:bCs/>
          <w:i/>
          <w:iCs/>
          <w:sz w:val="22"/>
          <w:szCs w:val="22"/>
        </w:rPr>
        <w:t>БО-03</w:t>
      </w:r>
      <w:r w:rsidRPr="00ED60EA">
        <w:rPr>
          <w:b/>
          <w:bCs/>
          <w:i/>
          <w:iCs/>
          <w:sz w:val="22"/>
          <w:szCs w:val="22"/>
        </w:rPr>
        <w:t xml:space="preserve"> биржевые неконвертируемые процентные </w:t>
      </w:r>
      <w:proofErr w:type="spellStart"/>
      <w:r w:rsidRPr="00ED60EA">
        <w:rPr>
          <w:b/>
          <w:bCs/>
          <w:i/>
          <w:iCs/>
          <w:sz w:val="22"/>
          <w:szCs w:val="22"/>
        </w:rPr>
        <w:t>c</w:t>
      </w:r>
      <w:proofErr w:type="spellEnd"/>
      <w:r w:rsidRPr="00ED60EA">
        <w:rPr>
          <w:b/>
          <w:bCs/>
          <w:i/>
          <w:iCs/>
          <w:sz w:val="22"/>
          <w:szCs w:val="22"/>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w:t>
      </w:r>
      <w:r>
        <w:rPr>
          <w:b/>
          <w:bCs/>
          <w:i/>
          <w:iCs/>
          <w:sz w:val="22"/>
          <w:szCs w:val="22"/>
        </w:rPr>
        <w:t>3</w:t>
      </w:r>
      <w:r w:rsidRPr="00ED60EA">
        <w:rPr>
          <w:b/>
          <w:bCs/>
          <w:i/>
          <w:iCs/>
          <w:sz w:val="22"/>
          <w:szCs w:val="22"/>
        </w:rPr>
        <w:t xml:space="preserve"> </w:t>
      </w:r>
      <w:r>
        <w:rPr>
          <w:b/>
          <w:bCs/>
          <w:i/>
          <w:iCs/>
          <w:sz w:val="22"/>
          <w:szCs w:val="22"/>
        </w:rPr>
        <w:t>0</w:t>
      </w:r>
      <w:r w:rsidRPr="00ED60EA">
        <w:rPr>
          <w:b/>
          <w:bCs/>
          <w:i/>
          <w:iCs/>
          <w:sz w:val="22"/>
          <w:szCs w:val="22"/>
        </w:rPr>
        <w:t>00 000 000 (</w:t>
      </w:r>
      <w:r>
        <w:rPr>
          <w:b/>
          <w:bCs/>
          <w:i/>
          <w:iCs/>
          <w:sz w:val="22"/>
          <w:szCs w:val="22"/>
        </w:rPr>
        <w:t>Три миллиарда</w:t>
      </w:r>
      <w:r w:rsidRPr="00ED60EA">
        <w:rPr>
          <w:b/>
          <w:bCs/>
          <w:i/>
          <w:iCs/>
          <w:sz w:val="22"/>
          <w:szCs w:val="22"/>
        </w:rPr>
        <w:t xml:space="preserve">) рублей в количестве </w:t>
      </w:r>
      <w:r>
        <w:rPr>
          <w:b/>
          <w:bCs/>
          <w:i/>
          <w:iCs/>
          <w:sz w:val="22"/>
          <w:szCs w:val="22"/>
        </w:rPr>
        <w:t>3</w:t>
      </w:r>
      <w:r w:rsidRPr="00ED60EA">
        <w:rPr>
          <w:b/>
          <w:bCs/>
          <w:i/>
          <w:iCs/>
          <w:sz w:val="22"/>
          <w:szCs w:val="22"/>
        </w:rPr>
        <w:t> </w:t>
      </w:r>
      <w:r>
        <w:rPr>
          <w:b/>
          <w:bCs/>
          <w:i/>
          <w:iCs/>
          <w:sz w:val="22"/>
          <w:szCs w:val="22"/>
        </w:rPr>
        <w:t>0</w:t>
      </w:r>
      <w:r w:rsidRPr="00ED60EA">
        <w:rPr>
          <w:b/>
          <w:bCs/>
          <w:i/>
          <w:iCs/>
          <w:sz w:val="22"/>
          <w:szCs w:val="22"/>
        </w:rPr>
        <w:t>00 000 (</w:t>
      </w:r>
      <w:r>
        <w:rPr>
          <w:b/>
          <w:bCs/>
          <w:i/>
          <w:iCs/>
          <w:sz w:val="22"/>
          <w:szCs w:val="22"/>
        </w:rPr>
        <w:t>Три миллиона</w:t>
      </w:r>
      <w:r w:rsidRPr="00ED60EA">
        <w:rPr>
          <w:b/>
          <w:bCs/>
          <w:i/>
          <w:iCs/>
          <w:sz w:val="22"/>
          <w:szCs w:val="22"/>
        </w:rPr>
        <w:t xml:space="preserve">) штук, размещаемые по открытой подписке </w:t>
      </w:r>
    </w:p>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w:t>
      </w:r>
      <w:r w:rsidR="00A52C12" w:rsidRPr="00A52C12">
        <w:rPr>
          <w:rFonts w:ascii="Times New Roman" w:hAnsi="Times New Roman" w:cs="Times New Roman"/>
          <w:sz w:val="24"/>
          <w:szCs w:val="24"/>
        </w:rPr>
        <w:t xml:space="preserve"> номер выпуска </w:t>
      </w:r>
      <w:r>
        <w:rPr>
          <w:rFonts w:ascii="Times New Roman" w:hAnsi="Times New Roman" w:cs="Times New Roman"/>
          <w:sz w:val="24"/>
          <w:szCs w:val="24"/>
        </w:rPr>
        <w:t>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A52C12" w:rsidRPr="00A52C12" w:rsidTr="000D0A94">
        <w:trPr>
          <w:trHeight w:val="340"/>
          <w:jc w:val="center"/>
        </w:trPr>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DF6714"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дата </w:t>
      </w:r>
      <w:r w:rsidR="00032673">
        <w:rPr>
          <w:rFonts w:ascii="Times New Roman" w:hAnsi="Times New Roman" w:cs="Times New Roman"/>
          <w:sz w:val="24"/>
          <w:szCs w:val="24"/>
        </w:rPr>
        <w:t>допуска</w:t>
      </w:r>
      <w:r w:rsidRPr="00A52C12">
        <w:rPr>
          <w:rFonts w:ascii="Times New Roman" w:hAnsi="Times New Roman" w:cs="Times New Roman"/>
          <w:sz w:val="24"/>
          <w:szCs w:val="24"/>
        </w:rPr>
        <w:t xml:space="preserve"> </w:t>
      </w:r>
      <w:r w:rsidR="00032673">
        <w:rPr>
          <w:rFonts w:ascii="Times New Roman" w:hAnsi="Times New Roman" w:cs="Times New Roman"/>
          <w:sz w:val="24"/>
          <w:szCs w:val="24"/>
        </w:rPr>
        <w:t>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A52C12" w:rsidRPr="00A52C12" w:rsidTr="000D0A94">
        <w:trPr>
          <w:jc w:val="center"/>
        </w:trPr>
        <w:tc>
          <w:tcPr>
            <w:tcW w:w="170"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8" w:type="dxa"/>
            <w:tcBorders>
              <w:top w:val="nil"/>
              <w:left w:val="nil"/>
              <w:bottom w:val="nil"/>
              <w:right w:val="nil"/>
            </w:tcBorders>
            <w:vAlign w:val="bottom"/>
          </w:tcPr>
          <w:p w:rsidR="00A52C12" w:rsidRPr="00A52C12" w:rsidRDefault="00A52C12" w:rsidP="009D3A03">
            <w:pPr>
              <w:tabs>
                <w:tab w:val="left" w:pos="2098"/>
              </w:tabs>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r>
    </w:tbl>
    <w:p w:rsidR="00A52C12" w:rsidRPr="00A52C12" w:rsidRDefault="00A52C12" w:rsidP="009D3A03">
      <w:pPr>
        <w:autoSpaceDE w:val="0"/>
        <w:autoSpaceDN w:val="0"/>
        <w:spacing w:before="240"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Изменения вносятся по решению  Совета директоров Общества с ограниченной </w:t>
      </w:r>
    </w:p>
    <w:p w:rsidR="00A52C12" w:rsidRPr="00E23F49" w:rsidRDefault="00A52C12" w:rsidP="009D3A03">
      <w:pPr>
        <w:pBdr>
          <w:top w:val="single" w:sz="4" w:space="1" w:color="auto"/>
        </w:pBdr>
        <w:autoSpaceDE w:val="0"/>
        <w:autoSpaceDN w:val="0"/>
        <w:spacing w:after="0" w:line="240" w:lineRule="auto"/>
        <w:ind w:left="3544"/>
        <w:jc w:val="both"/>
        <w:rPr>
          <w:rFonts w:ascii="Times New Roman" w:hAnsi="Times New Roman" w:cs="Times New Roman"/>
          <w:sz w:val="24"/>
          <w:szCs w:val="24"/>
        </w:rPr>
      </w:pPr>
      <w:r w:rsidRPr="00E23F49">
        <w:rPr>
          <w:rFonts w:ascii="Times New Roman" w:hAnsi="Times New Roman" w:cs="Times New Roman"/>
          <w:sz w:val="20"/>
          <w:szCs w:val="20"/>
        </w:rPr>
        <w:t>(указывается орган управления эмитента, по решению которого вносятся</w:t>
      </w:r>
    </w:p>
    <w:tbl>
      <w:tblPr>
        <w:tblW w:w="0" w:type="auto"/>
        <w:tblLayout w:type="fixed"/>
        <w:tblCellMar>
          <w:left w:w="28" w:type="dxa"/>
          <w:right w:w="28" w:type="dxa"/>
        </w:tblCellMar>
        <w:tblLook w:val="0000"/>
      </w:tblPr>
      <w:tblGrid>
        <w:gridCol w:w="6719"/>
        <w:gridCol w:w="1474"/>
        <w:gridCol w:w="454"/>
        <w:gridCol w:w="255"/>
        <w:gridCol w:w="1077"/>
      </w:tblGrid>
      <w:tr w:rsidR="00A52C12" w:rsidRPr="00E23F49" w:rsidTr="000D0A94">
        <w:trPr>
          <w:cantSplit/>
        </w:trPr>
        <w:tc>
          <w:tcPr>
            <w:tcW w:w="6719" w:type="dxa"/>
            <w:tcBorders>
              <w:top w:val="nil"/>
              <w:left w:val="nil"/>
              <w:bottom w:val="single" w:sz="4" w:space="0" w:color="auto"/>
              <w:right w:val="nil"/>
            </w:tcBorders>
            <w:vAlign w:val="bottom"/>
          </w:tcPr>
          <w:p w:rsidR="00A52C12" w:rsidRPr="00E23F49" w:rsidRDefault="004F3EBF"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о</w:t>
            </w:r>
            <w:r w:rsidR="00A52C12" w:rsidRPr="00E23F49">
              <w:rPr>
                <w:rFonts w:ascii="Times New Roman" w:hAnsi="Times New Roman" w:cs="Times New Roman"/>
                <w:sz w:val="24"/>
                <w:szCs w:val="24"/>
              </w:rPr>
              <w:t>тветственностью «</w:t>
            </w:r>
            <w:proofErr w:type="spellStart"/>
            <w:r w:rsidR="00A52C12" w:rsidRPr="00E23F49">
              <w:rPr>
                <w:rFonts w:ascii="Times New Roman" w:hAnsi="Times New Roman" w:cs="Times New Roman"/>
                <w:sz w:val="24"/>
                <w:szCs w:val="24"/>
              </w:rPr>
              <w:t>Экспобанк</w:t>
            </w:r>
            <w:proofErr w:type="spellEnd"/>
            <w:r w:rsidR="00A52C12" w:rsidRPr="00E23F49">
              <w:rPr>
                <w:rFonts w:ascii="Times New Roman" w:hAnsi="Times New Roman" w:cs="Times New Roman"/>
                <w:sz w:val="24"/>
                <w:szCs w:val="24"/>
              </w:rPr>
              <w:t>»</w:t>
            </w:r>
          </w:p>
        </w:tc>
        <w:tc>
          <w:tcPr>
            <w:tcW w:w="1474"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 принятому “</w:t>
            </w:r>
          </w:p>
        </w:tc>
        <w:tc>
          <w:tcPr>
            <w:tcW w:w="454" w:type="dxa"/>
            <w:tcBorders>
              <w:top w:val="nil"/>
              <w:left w:val="nil"/>
              <w:bottom w:val="single" w:sz="4" w:space="0" w:color="auto"/>
              <w:right w:val="nil"/>
            </w:tcBorders>
            <w:vAlign w:val="bottom"/>
          </w:tcPr>
          <w:p w:rsidR="00A52C12" w:rsidRPr="00A61F6E" w:rsidRDefault="00A61F6E" w:rsidP="009D3A03">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55"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77" w:type="dxa"/>
            <w:tcBorders>
              <w:top w:val="nil"/>
              <w:left w:val="nil"/>
              <w:bottom w:val="single" w:sz="4" w:space="0" w:color="auto"/>
              <w:right w:val="nil"/>
            </w:tcBorders>
            <w:vAlign w:val="bottom"/>
          </w:tcPr>
          <w:p w:rsidR="00A52C12" w:rsidRPr="00A61F6E" w:rsidRDefault="00A61F6E" w:rsidP="00A61F6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r>
    </w:tbl>
    <w:p w:rsidR="00A52C12" w:rsidRPr="00E23F49" w:rsidRDefault="00A52C12" w:rsidP="009D3A03">
      <w:pPr>
        <w:autoSpaceDE w:val="0"/>
        <w:autoSpaceDN w:val="0"/>
        <w:spacing w:after="0" w:line="240" w:lineRule="auto"/>
        <w:ind w:right="3402"/>
        <w:jc w:val="both"/>
        <w:rPr>
          <w:rFonts w:ascii="Times New Roman" w:hAnsi="Times New Roman" w:cs="Times New Roman"/>
          <w:sz w:val="20"/>
          <w:szCs w:val="20"/>
        </w:rPr>
      </w:pPr>
      <w:r w:rsidRPr="00E23F49">
        <w:rPr>
          <w:rFonts w:ascii="Times New Roman" w:hAnsi="Times New Roman" w:cs="Times New Roman"/>
          <w:sz w:val="20"/>
          <w:szCs w:val="20"/>
        </w:rPr>
        <w:t>изменения в решение о выпуске (дополнительном выпуске) ценных бумаг)</w:t>
      </w:r>
    </w:p>
    <w:tbl>
      <w:tblPr>
        <w:tblW w:w="0" w:type="auto"/>
        <w:tblLayout w:type="fixed"/>
        <w:tblCellMar>
          <w:left w:w="28" w:type="dxa"/>
          <w:right w:w="28" w:type="dxa"/>
        </w:tblCellMar>
        <w:tblLook w:val="0000"/>
      </w:tblPr>
      <w:tblGrid>
        <w:gridCol w:w="312"/>
        <w:gridCol w:w="369"/>
        <w:gridCol w:w="1814"/>
        <w:gridCol w:w="454"/>
        <w:gridCol w:w="255"/>
        <w:gridCol w:w="1021"/>
        <w:gridCol w:w="369"/>
        <w:gridCol w:w="369"/>
        <w:gridCol w:w="624"/>
        <w:gridCol w:w="820"/>
        <w:gridCol w:w="2495"/>
      </w:tblGrid>
      <w:tr w:rsidR="00692785" w:rsidRPr="00E23F49" w:rsidTr="000D0A94">
        <w:trPr>
          <w:cantSplit/>
        </w:trPr>
        <w:tc>
          <w:tcPr>
            <w:tcW w:w="312"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181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г., протокол от “</w:t>
            </w:r>
          </w:p>
        </w:tc>
        <w:tc>
          <w:tcPr>
            <w:tcW w:w="454" w:type="dxa"/>
            <w:tcBorders>
              <w:top w:val="nil"/>
              <w:left w:val="nil"/>
              <w:bottom w:val="single" w:sz="4" w:space="0" w:color="auto"/>
              <w:right w:val="nil"/>
            </w:tcBorders>
            <w:vAlign w:val="bottom"/>
          </w:tcPr>
          <w:p w:rsidR="00692785" w:rsidRPr="00E23F49" w:rsidRDefault="00A61F6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55"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21" w:type="dxa"/>
            <w:tcBorders>
              <w:top w:val="nil"/>
              <w:left w:val="nil"/>
              <w:bottom w:val="single" w:sz="4" w:space="0" w:color="auto"/>
              <w:right w:val="nil"/>
            </w:tcBorders>
            <w:vAlign w:val="bottom"/>
          </w:tcPr>
          <w:p w:rsidR="00692785" w:rsidRPr="00E23F49" w:rsidRDefault="00A61F6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62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г. №</w:t>
            </w:r>
          </w:p>
        </w:tc>
        <w:tc>
          <w:tcPr>
            <w:tcW w:w="820" w:type="dxa"/>
            <w:tcBorders>
              <w:top w:val="nil"/>
              <w:left w:val="nil"/>
              <w:bottom w:val="single" w:sz="4" w:space="0" w:color="auto"/>
              <w:right w:val="nil"/>
            </w:tcBorders>
            <w:vAlign w:val="bottom"/>
          </w:tcPr>
          <w:p w:rsidR="00692785" w:rsidRPr="00F52F2E" w:rsidRDefault="00F52F2E" w:rsidP="00F52F2E">
            <w:pPr>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495" w:type="dxa"/>
            <w:tcBorders>
              <w:top w:val="nil"/>
              <w:left w:val="nil"/>
              <w:bottom w:val="nil"/>
              <w:right w:val="nil"/>
            </w:tcBorders>
            <w:vAlign w:val="bottom"/>
          </w:tcPr>
          <w:p w:rsidR="00692785" w:rsidRPr="00E23F49" w:rsidRDefault="00A141CA"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A52C12" w:rsidRPr="00E23F49" w:rsidRDefault="00A52C12" w:rsidP="009D3A03">
      <w:pPr>
        <w:autoSpaceDE w:val="0"/>
        <w:autoSpaceDN w:val="0"/>
        <w:spacing w:after="0" w:line="240" w:lineRule="auto"/>
        <w:ind w:right="3542"/>
        <w:jc w:val="both"/>
        <w:rPr>
          <w:rFonts w:ascii="Times New Roman" w:hAnsi="Times New Roman" w:cs="Times New Roman"/>
          <w:sz w:val="20"/>
          <w:szCs w:val="20"/>
        </w:rPr>
      </w:pPr>
    </w:p>
    <w:p w:rsidR="00B8133F" w:rsidRDefault="00B8133F" w:rsidP="009D3A03">
      <w:pPr>
        <w:autoSpaceDE w:val="0"/>
        <w:autoSpaceDN w:val="0"/>
        <w:spacing w:after="0" w:line="240" w:lineRule="auto"/>
        <w:jc w:val="both"/>
        <w:rPr>
          <w:rFonts w:ascii="Times New Roman" w:hAnsi="Times New Roman" w:cs="Times New Roman"/>
          <w:sz w:val="24"/>
          <w:szCs w:val="24"/>
          <w:lang w:val="en-US"/>
        </w:rPr>
      </w:pPr>
    </w:p>
    <w:p w:rsidR="002563EE" w:rsidRPr="002563EE" w:rsidRDefault="002563EE" w:rsidP="009D3A03">
      <w:pPr>
        <w:autoSpaceDE w:val="0"/>
        <w:autoSpaceDN w:val="0"/>
        <w:spacing w:after="0" w:line="240" w:lineRule="auto"/>
        <w:jc w:val="both"/>
        <w:rPr>
          <w:rFonts w:ascii="Times New Roman" w:hAnsi="Times New Roman" w:cs="Times New Roman"/>
          <w:sz w:val="24"/>
          <w:szCs w:val="24"/>
          <w:lang w:val="en-US"/>
        </w:rPr>
      </w:pPr>
    </w:p>
    <w:p w:rsidR="00B8133F"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Место нахождения эмитента и контактные телефоны</w:t>
      </w:r>
      <w:r w:rsidR="00B8133F">
        <w:rPr>
          <w:rFonts w:ascii="Times New Roman" w:hAnsi="Times New Roman" w:cs="Times New Roman"/>
          <w:sz w:val="24"/>
          <w:szCs w:val="24"/>
        </w:rPr>
        <w:t>:</w:t>
      </w:r>
      <w:r w:rsidRPr="00A52C12">
        <w:rPr>
          <w:rFonts w:ascii="Times New Roman" w:hAnsi="Times New Roman" w:cs="Times New Roman"/>
          <w:sz w:val="24"/>
          <w:szCs w:val="24"/>
        </w:rPr>
        <w:t xml:space="preserve">  </w:t>
      </w:r>
    </w:p>
    <w:p w:rsidR="00A52C12" w:rsidRPr="00B8133F" w:rsidRDefault="00A52C12" w:rsidP="009D3A03">
      <w:pPr>
        <w:autoSpaceDE w:val="0"/>
        <w:autoSpaceDN w:val="0"/>
        <w:spacing w:after="0" w:line="240" w:lineRule="auto"/>
        <w:jc w:val="both"/>
        <w:rPr>
          <w:rFonts w:ascii="Times New Roman" w:eastAsia="Times New Roman" w:hAnsi="Times New Roman" w:cs="Times New Roman"/>
          <w:sz w:val="24"/>
          <w:u w:val="single"/>
        </w:rPr>
      </w:pPr>
      <w:r w:rsidRPr="00B8133F">
        <w:rPr>
          <w:rFonts w:ascii="Times New Roman" w:eastAsia="Times New Roman" w:hAnsi="Times New Roman" w:cs="Times New Roman"/>
          <w:sz w:val="24"/>
          <w:u w:val="single"/>
        </w:rPr>
        <w:t>107078, г.</w:t>
      </w:r>
      <w:r w:rsidR="00B8133F">
        <w:rPr>
          <w:rFonts w:ascii="Times New Roman" w:eastAsia="Times New Roman" w:hAnsi="Times New Roman" w:cs="Times New Roman"/>
          <w:sz w:val="24"/>
          <w:u w:val="single"/>
        </w:rPr>
        <w:t xml:space="preserve"> </w:t>
      </w:r>
      <w:r w:rsidRPr="00B8133F">
        <w:rPr>
          <w:rFonts w:ascii="Times New Roman" w:eastAsia="Times New Roman" w:hAnsi="Times New Roman" w:cs="Times New Roman"/>
          <w:sz w:val="24"/>
          <w:u w:val="single"/>
        </w:rPr>
        <w:t>Москва, ул.</w:t>
      </w:r>
      <w:r w:rsidR="00B8133F">
        <w:rPr>
          <w:rFonts w:ascii="Times New Roman" w:eastAsia="Times New Roman" w:hAnsi="Times New Roman" w:cs="Times New Roman"/>
          <w:sz w:val="24"/>
          <w:u w:val="single"/>
        </w:rPr>
        <w:t xml:space="preserve"> </w:t>
      </w:r>
      <w:proofErr w:type="spellStart"/>
      <w:r w:rsidRPr="00B8133F">
        <w:rPr>
          <w:rFonts w:ascii="Times New Roman" w:eastAsia="Times New Roman" w:hAnsi="Times New Roman" w:cs="Times New Roman"/>
          <w:sz w:val="24"/>
          <w:u w:val="single"/>
        </w:rPr>
        <w:t>Каланчевская</w:t>
      </w:r>
      <w:proofErr w:type="spellEnd"/>
      <w:r w:rsidRPr="00B8133F">
        <w:rPr>
          <w:rFonts w:ascii="Times New Roman" w:eastAsia="Times New Roman" w:hAnsi="Times New Roman" w:cs="Times New Roman"/>
          <w:sz w:val="24"/>
          <w:u w:val="single"/>
        </w:rPr>
        <w:t>, д.29, стр.2, +7 (495) 228-31-31</w:t>
      </w:r>
    </w:p>
    <w:p w:rsidR="00A52C12" w:rsidRPr="00A52C12" w:rsidRDefault="00A52C12" w:rsidP="009D3A03">
      <w:pPr>
        <w:autoSpaceDE w:val="0"/>
        <w:autoSpaceDN w:val="0"/>
        <w:spacing w:before="240" w:after="0" w:line="240" w:lineRule="auto"/>
        <w:jc w:val="both"/>
        <w:rPr>
          <w:rFonts w:ascii="Times New Roman" w:eastAsia="Times New Roman" w:hAnsi="Times New Roman" w:cs="Times New Roman"/>
          <w:u w:val="single"/>
        </w:rPr>
      </w:pPr>
    </w:p>
    <w:p w:rsidR="00A52C12" w:rsidRPr="00A52C12" w:rsidRDefault="00A52C12" w:rsidP="009D3A03">
      <w:pPr>
        <w:autoSpaceDE w:val="0"/>
        <w:autoSpaceDN w:val="0"/>
        <w:spacing w:before="240" w:after="0" w:line="240" w:lineRule="auto"/>
        <w:jc w:val="both"/>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170"/>
        <w:gridCol w:w="454"/>
        <w:gridCol w:w="255"/>
        <w:gridCol w:w="1474"/>
        <w:gridCol w:w="369"/>
        <w:gridCol w:w="369"/>
        <w:gridCol w:w="1870"/>
        <w:gridCol w:w="1701"/>
        <w:gridCol w:w="115"/>
        <w:gridCol w:w="2295"/>
        <w:gridCol w:w="142"/>
      </w:tblGrid>
      <w:tr w:rsidR="00A52C12" w:rsidRPr="00A52C12" w:rsidTr="000D0A94">
        <w:tc>
          <w:tcPr>
            <w:tcW w:w="9951" w:type="dxa"/>
            <w:gridSpan w:val="13"/>
            <w:tcBorders>
              <w:top w:val="single" w:sz="4" w:space="0" w:color="auto"/>
              <w:left w:val="single" w:sz="4" w:space="0" w:color="auto"/>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528" w:type="dxa"/>
            <w:gridSpan w:val="8"/>
            <w:tcBorders>
              <w:top w:val="nil"/>
              <w:left w:val="nil"/>
              <w:bottom w:val="nil"/>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Правления ООО «</w:t>
            </w:r>
            <w:proofErr w:type="spellStart"/>
            <w:r>
              <w:rPr>
                <w:rFonts w:ascii="Times New Roman" w:hAnsi="Times New Roman" w:cs="Times New Roman"/>
                <w:sz w:val="24"/>
                <w:szCs w:val="24"/>
              </w:rPr>
              <w:t>Экспобанк</w:t>
            </w:r>
            <w:proofErr w:type="spellEnd"/>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11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295"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К.В.Нифонтов</w:t>
            </w:r>
          </w:p>
        </w:tc>
        <w:tc>
          <w:tcPr>
            <w:tcW w:w="142" w:type="dxa"/>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5528" w:type="dxa"/>
            <w:gridSpan w:val="8"/>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1701"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(подпись)</w:t>
            </w:r>
          </w:p>
        </w:tc>
        <w:tc>
          <w:tcPr>
            <w:tcW w:w="11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229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r>
      <w:tr w:rsidR="00A52C12" w:rsidRPr="00A52C12" w:rsidTr="0084591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Дата</w:t>
            </w:r>
          </w:p>
        </w:tc>
        <w:tc>
          <w:tcPr>
            <w:tcW w:w="170" w:type="dxa"/>
            <w:tcBorders>
              <w:top w:val="nil"/>
              <w:left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A61F6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A52C12" w:rsidRPr="00A52C12" w:rsidRDefault="00A61F6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A61F6E"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70"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c>
          <w:tcPr>
            <w:tcW w:w="1701"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М.П.</w:t>
            </w:r>
          </w:p>
        </w:tc>
        <w:tc>
          <w:tcPr>
            <w:tcW w:w="2552" w:type="dxa"/>
            <w:gridSpan w:val="3"/>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p>
        </w:tc>
      </w:tr>
      <w:tr w:rsidR="000D0A94" w:rsidRPr="00A52C12" w:rsidTr="00845914">
        <w:tc>
          <w:tcPr>
            <w:tcW w:w="170" w:type="dxa"/>
            <w:tcBorders>
              <w:top w:val="nil"/>
              <w:left w:val="single" w:sz="4" w:space="0" w:color="auto"/>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45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47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870"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1701"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2552" w:type="dxa"/>
            <w:gridSpan w:val="3"/>
            <w:tcBorders>
              <w:top w:val="nil"/>
              <w:left w:val="nil"/>
              <w:bottom w:val="nil"/>
              <w:right w:val="single" w:sz="4" w:space="0" w:color="auto"/>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r>
      <w:tr w:rsidR="00A52C12" w:rsidRPr="00A52C12" w:rsidTr="000D0A94">
        <w:tc>
          <w:tcPr>
            <w:tcW w:w="9951" w:type="dxa"/>
            <w:gridSpan w:val="13"/>
            <w:tcBorders>
              <w:top w:val="nil"/>
              <w:left w:val="single" w:sz="4" w:space="0" w:color="auto"/>
              <w:bottom w:val="single" w:sz="4" w:space="0" w:color="auto"/>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lang w:val="en-US"/>
        </w:rPr>
      </w:pPr>
    </w:p>
    <w:p w:rsidR="00E21E94" w:rsidRDefault="00E21E94" w:rsidP="009D3A03">
      <w:pPr>
        <w:spacing w:line="240" w:lineRule="auto"/>
      </w:pPr>
      <w:r>
        <w:br w:type="page"/>
      </w:r>
    </w:p>
    <w:p w:rsidR="00154C22" w:rsidRDefault="00154C22" w:rsidP="009D3A03">
      <w:pPr>
        <w:spacing w:after="0" w:line="240" w:lineRule="auto"/>
        <w:jc w:val="both"/>
      </w:pPr>
    </w:p>
    <w:p w:rsidR="000D0A94" w:rsidRDefault="000D0A94" w:rsidP="009D3A03">
      <w:pPr>
        <w:spacing w:after="0" w:line="240" w:lineRule="auto"/>
        <w:jc w:val="both"/>
      </w:pPr>
    </w:p>
    <w:p w:rsidR="000D0A94" w:rsidRDefault="000D0A94" w:rsidP="009D3A03">
      <w:pPr>
        <w:pStyle w:val="Style15"/>
        <w:widowControl/>
        <w:jc w:val="both"/>
        <w:rPr>
          <w:rStyle w:val="FontStyle102"/>
        </w:rPr>
      </w:pPr>
      <w:r>
        <w:rPr>
          <w:rStyle w:val="FontStyle102"/>
        </w:rPr>
        <w:t>ИЗМЕНЕНИЯ, ВНОСИМЫЕ В РЕШЕНИЕ О ВЫПУСКЕ ЦЕННЫХ БУМАГ</w:t>
      </w:r>
    </w:p>
    <w:p w:rsidR="000D0A94" w:rsidRDefault="000D0A94" w:rsidP="009D3A03">
      <w:pPr>
        <w:pStyle w:val="Style16"/>
        <w:widowControl/>
        <w:spacing w:line="240" w:lineRule="auto"/>
        <w:ind w:right="5"/>
        <w:rPr>
          <w:sz w:val="20"/>
          <w:szCs w:val="20"/>
        </w:rPr>
      </w:pPr>
    </w:p>
    <w:p w:rsidR="00A2655B" w:rsidRPr="00AD3ED4" w:rsidRDefault="000D0A94" w:rsidP="009D3A03">
      <w:pPr>
        <w:pStyle w:val="Style16"/>
        <w:widowControl/>
        <w:spacing w:before="34" w:line="240" w:lineRule="auto"/>
        <w:ind w:right="5"/>
        <w:rPr>
          <w:rStyle w:val="FontStyle108"/>
          <w:i w:val="0"/>
          <w:u w:val="single"/>
        </w:rPr>
      </w:pPr>
      <w:r w:rsidRPr="00B8133F">
        <w:rPr>
          <w:rStyle w:val="FontStyle108"/>
          <w:i w:val="0"/>
          <w:u w:val="single"/>
        </w:rPr>
        <w:t xml:space="preserve">1. </w:t>
      </w:r>
      <w:r w:rsidR="00A2655B" w:rsidRPr="00B8133F">
        <w:rPr>
          <w:rStyle w:val="FontStyle108"/>
          <w:i w:val="0"/>
          <w:u w:val="single"/>
        </w:rPr>
        <w:t>Внести изменения в пункт 3. «Указание на обязательное централизованное хранение» Решения о выпуске ценных бумаг:</w:t>
      </w:r>
    </w:p>
    <w:p w:rsidR="00AD3ED4" w:rsidRPr="00AD3ED4" w:rsidRDefault="00AD3ED4" w:rsidP="009D3A03">
      <w:pPr>
        <w:pStyle w:val="Style16"/>
        <w:widowControl/>
        <w:spacing w:before="34" w:line="240" w:lineRule="auto"/>
        <w:ind w:right="5"/>
        <w:rPr>
          <w:rStyle w:val="FontStyle108"/>
          <w:i w:val="0"/>
          <w:u w:val="single"/>
        </w:rPr>
      </w:pPr>
    </w:p>
    <w:p w:rsidR="00A2655B" w:rsidRPr="00B8133F" w:rsidRDefault="00A2655B" w:rsidP="009D3A03">
      <w:pPr>
        <w:pStyle w:val="Style16"/>
        <w:widowControl/>
        <w:spacing w:before="34" w:line="240" w:lineRule="auto"/>
        <w:ind w:right="5"/>
        <w:rPr>
          <w:rStyle w:val="FontStyle108"/>
          <w:b w:val="0"/>
          <w:i w:val="0"/>
          <w:u w:val="single"/>
        </w:rPr>
      </w:pPr>
    </w:p>
    <w:p w:rsidR="00E21E94" w:rsidRPr="00B8133F" w:rsidRDefault="000D0A94" w:rsidP="009D3A03">
      <w:pPr>
        <w:pStyle w:val="af2"/>
        <w:numPr>
          <w:ilvl w:val="1"/>
          <w:numId w:val="16"/>
        </w:numPr>
        <w:spacing w:after="0" w:line="240" w:lineRule="auto"/>
        <w:jc w:val="both"/>
        <w:rPr>
          <w:rStyle w:val="FontStyle108"/>
          <w:i w:val="0"/>
          <w:u w:val="single"/>
        </w:rPr>
      </w:pPr>
      <w:r w:rsidRPr="00B8133F">
        <w:rPr>
          <w:rStyle w:val="FontStyle108"/>
          <w:i w:val="0"/>
          <w:u w:val="single"/>
        </w:rPr>
        <w:t>Текст изменяемой редакции:</w:t>
      </w:r>
    </w:p>
    <w:p w:rsidR="00E21E94" w:rsidRPr="00B8133F" w:rsidRDefault="00E21E94"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Место нахождения: </w:t>
      </w:r>
      <w:r w:rsidRPr="00B8133F">
        <w:rPr>
          <w:rFonts w:ascii="Times New Roman" w:hAnsi="Times New Roman" w:cs="Times New Roman"/>
          <w:b/>
          <w:i/>
        </w:rPr>
        <w:t>г. Москва, ул. Спартаковская, дом 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Телефон: (</w:t>
      </w:r>
      <w:r w:rsidRPr="00B8133F">
        <w:rPr>
          <w:rFonts w:ascii="Times New Roman" w:hAnsi="Times New Roman" w:cs="Times New Roman"/>
          <w:b/>
          <w:i/>
        </w:rPr>
        <w:t>495) 956-27-89, (495) 956-27-90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r w:rsidRPr="00B8133F">
        <w:rPr>
          <w:rFonts w:ascii="Times New Roman" w:hAnsi="Times New Roman" w:cs="Times New Roman"/>
        </w:rPr>
        <w:t>.</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ФСФР России</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A61F6E"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орган, выдавший указанную лицензию</w:t>
      </w:r>
      <w:r w:rsidRPr="00B8133F">
        <w:rPr>
          <w:rFonts w:ascii="Times New Roman" w:hAnsi="Times New Roman" w:cs="Times New Roman"/>
          <w:b/>
          <w:i/>
        </w:rPr>
        <w:t>: Центральный банк Российской Федерации</w:t>
      </w:r>
    </w:p>
    <w:p w:rsidR="00AD3ED4" w:rsidRPr="00A61F6E" w:rsidRDefault="00AD3ED4" w:rsidP="009D3A03">
      <w:pPr>
        <w:spacing w:after="0" w:line="240" w:lineRule="auto"/>
        <w:jc w:val="both"/>
        <w:rPr>
          <w:rFonts w:ascii="Times New Roman" w:hAnsi="Times New Roman" w:cs="Times New Roman"/>
        </w:rPr>
      </w:pPr>
    </w:p>
    <w:p w:rsidR="00A2655B" w:rsidRPr="00B8133F" w:rsidRDefault="003A1AB1" w:rsidP="009D3A03">
      <w:pPr>
        <w:pStyle w:val="Style16"/>
        <w:widowControl/>
        <w:spacing w:before="120" w:line="240" w:lineRule="auto"/>
        <w:ind w:right="14"/>
        <w:rPr>
          <w:rStyle w:val="FontStyle108"/>
          <w:i w:val="0"/>
          <w:u w:val="single"/>
        </w:rPr>
      </w:pPr>
      <w:r w:rsidRPr="00B8133F">
        <w:rPr>
          <w:rStyle w:val="FontStyle108"/>
          <w:i w:val="0"/>
          <w:u w:val="single"/>
        </w:rPr>
        <w:t xml:space="preserve">1.1. </w:t>
      </w:r>
      <w:r w:rsidR="00A2655B" w:rsidRPr="00B8133F">
        <w:rPr>
          <w:rStyle w:val="FontStyle108"/>
          <w:i w:val="0"/>
          <w:u w:val="single"/>
        </w:rPr>
        <w:t>Текст новой редакции с учетом изменений:</w:t>
      </w:r>
    </w:p>
    <w:p w:rsidR="00A2655B" w:rsidRPr="00B8133F" w:rsidRDefault="00A2655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Место нахождения: </w:t>
      </w:r>
      <w:r w:rsidRPr="00B8133F">
        <w:rPr>
          <w:rFonts w:ascii="Times New Roman" w:hAnsi="Times New Roman" w:cs="Times New Roman"/>
          <w:b/>
          <w:i/>
        </w:rPr>
        <w:t>город Москва, улица Спартаковская, дом 12</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Телефон: </w:t>
      </w:r>
      <w:r w:rsidRPr="00B8133F">
        <w:rPr>
          <w:rFonts w:ascii="Times New Roman" w:hAnsi="Times New Roman" w:cs="Times New Roman"/>
          <w:b/>
          <w:i/>
        </w:rPr>
        <w:t>(495) 956-27-89, (495) 956-27-90</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Факс: </w:t>
      </w:r>
      <w:r w:rsidRPr="00B8133F">
        <w:rPr>
          <w:rFonts w:ascii="Times New Roman" w:hAnsi="Times New Roman" w:cs="Times New Roman"/>
          <w:b/>
          <w:i/>
        </w:rPr>
        <w:t>(495) 956-09-38</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Центральный банк Российской Федерации</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A61F6E"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орган, выдавший указанную лицензию: </w:t>
      </w:r>
      <w:r w:rsidRPr="00B8133F">
        <w:rPr>
          <w:rFonts w:ascii="Times New Roman" w:hAnsi="Times New Roman" w:cs="Times New Roman"/>
          <w:b/>
          <w:i/>
        </w:rPr>
        <w:t>Центральный банк Российской Федерации</w:t>
      </w:r>
    </w:p>
    <w:p w:rsidR="00AD3ED4" w:rsidRPr="00A61F6E" w:rsidRDefault="00AD3ED4"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Style w:val="FontStyle108"/>
          <w:i w:val="0"/>
          <w:u w:val="single"/>
        </w:rPr>
      </w:pPr>
      <w:r w:rsidRPr="00B8133F">
        <w:rPr>
          <w:rStyle w:val="FontStyle108"/>
          <w:i w:val="0"/>
          <w:u w:val="single"/>
        </w:rPr>
        <w:t>1.2</w:t>
      </w:r>
      <w:r w:rsidR="003A1AB1" w:rsidRPr="00B8133F">
        <w:rPr>
          <w:rStyle w:val="FontStyle108"/>
          <w:i w:val="0"/>
          <w:u w:val="single"/>
        </w:rPr>
        <w:t>.</w:t>
      </w:r>
      <w:r w:rsidRPr="00B8133F">
        <w:rPr>
          <w:rStyle w:val="FontStyle108"/>
          <w:i w:val="0"/>
          <w:u w:val="single"/>
        </w:rPr>
        <w:t xml:space="preserve"> Текст изменяемой редакции</w:t>
      </w:r>
      <w:r w:rsidR="00D6127D" w:rsidRPr="00B8133F">
        <w:rPr>
          <w:rStyle w:val="FontStyle108"/>
          <w:i w:val="0"/>
          <w:u w:val="single"/>
        </w:rPr>
        <w:t>:</w:t>
      </w:r>
    </w:p>
    <w:p w:rsidR="000C2878" w:rsidRPr="00B8133F" w:rsidRDefault="000C2878"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а также иными нормативными правовыми актами федерального органа исполнительной власти по рынку ценных бумаг и внутренними документами депозитария.</w:t>
      </w:r>
    </w:p>
    <w:p w:rsidR="00A2655B"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lastRenderedPageBreak/>
        <w:t xml:space="preserve">1.2. </w:t>
      </w:r>
      <w:r w:rsidR="00A2655B" w:rsidRPr="00B8133F">
        <w:rPr>
          <w:rStyle w:val="FontStyle108"/>
          <w:i w:val="0"/>
          <w:u w:val="single"/>
        </w:rPr>
        <w:t>Текст новой редакции с учетом изменений:</w:t>
      </w:r>
    </w:p>
    <w:p w:rsidR="00A2655B" w:rsidRPr="00B8133F" w:rsidRDefault="00A2655B" w:rsidP="009D3A03">
      <w:pPr>
        <w:pStyle w:val="Style16"/>
        <w:widowControl/>
        <w:spacing w:line="240" w:lineRule="auto"/>
        <w:ind w:right="14"/>
        <w:rPr>
          <w:rStyle w:val="FontStyle108"/>
          <w:u w:val="single"/>
        </w:rPr>
      </w:pPr>
    </w:p>
    <w:p w:rsidR="00A2655B" w:rsidRPr="00A61F6E" w:rsidRDefault="00A2655B" w:rsidP="009D3A03">
      <w:pPr>
        <w:pStyle w:val="Style19"/>
        <w:widowControl/>
        <w:spacing w:line="240" w:lineRule="auto"/>
        <w:ind w:right="14" w:firstLine="708"/>
        <w:rPr>
          <w:rStyle w:val="FontStyle109"/>
          <w:b/>
          <w:i/>
          <w:sz w:val="22"/>
          <w:szCs w:val="22"/>
        </w:rPr>
      </w:pPr>
      <w:r w:rsidRPr="00B8133F">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B8133F">
        <w:rPr>
          <w:rStyle w:val="FontStyle109"/>
          <w:b/>
          <w:i/>
          <w:sz w:val="22"/>
          <w:szCs w:val="22"/>
        </w:rPr>
        <w:t>а также иными нормативными актами в сфере финансовых рынков и внутренними документами НРД и Депозитариев.</w:t>
      </w:r>
    </w:p>
    <w:p w:rsidR="00AD3ED4" w:rsidRPr="00A61F6E" w:rsidRDefault="00AD3ED4" w:rsidP="009D3A03">
      <w:pPr>
        <w:pStyle w:val="Style19"/>
        <w:widowControl/>
        <w:spacing w:line="240" w:lineRule="auto"/>
        <w:ind w:right="14" w:firstLine="708"/>
        <w:rPr>
          <w:rStyle w:val="FontStyle109"/>
          <w:rFonts w:eastAsiaTheme="minorHAnsi"/>
          <w:b/>
          <w:i/>
          <w:sz w:val="22"/>
          <w:szCs w:val="22"/>
          <w:lang w:eastAsia="en-US"/>
        </w:rPr>
      </w:pPr>
    </w:p>
    <w:p w:rsidR="00A2655B" w:rsidRPr="00B8133F" w:rsidRDefault="00A2655B"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t>1.3</w:t>
      </w:r>
      <w:r w:rsidR="003A1AB1" w:rsidRPr="00B8133F">
        <w:rPr>
          <w:rStyle w:val="FontStyle108"/>
          <w:i w:val="0"/>
          <w:u w:val="single"/>
        </w:rPr>
        <w:t xml:space="preserve">. </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pStyle w:val="Style16"/>
        <w:widowControl/>
        <w:spacing w:line="240" w:lineRule="auto"/>
        <w:ind w:right="14" w:firstLine="708"/>
        <w:rPr>
          <w:rStyle w:val="FontStyle108"/>
          <w:u w:val="single"/>
        </w:rPr>
      </w:pPr>
      <w:r w:rsidRPr="00B8133F">
        <w:rPr>
          <w:rFonts w:ascii="Times New Roman" w:hAnsi="Times New Roman" w:cs="Times New Roman"/>
          <w:b/>
          <w:i/>
          <w:sz w:val="22"/>
          <w:szCs w:val="22"/>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5 (Пяти)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E21E94" w:rsidRPr="00B8133F" w:rsidRDefault="00E21E94" w:rsidP="009D3A03">
      <w:pPr>
        <w:pStyle w:val="Style16"/>
        <w:widowControl/>
        <w:spacing w:line="240" w:lineRule="auto"/>
        <w:ind w:right="14"/>
        <w:rPr>
          <w:rStyle w:val="FontStyle108"/>
          <w:i w:val="0"/>
          <w:u w:val="single"/>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1.3. </w:t>
      </w:r>
      <w:r w:rsidR="00D6127D" w:rsidRPr="00B8133F">
        <w:rPr>
          <w:rStyle w:val="FontStyle108"/>
          <w:i w:val="0"/>
          <w:u w:val="single"/>
        </w:rPr>
        <w:t>Текст новой редакции с учетом изменений:</w:t>
      </w:r>
    </w:p>
    <w:p w:rsidR="00D6127D" w:rsidRPr="00B8133F" w:rsidRDefault="00D6127D" w:rsidP="009D3A03">
      <w:pPr>
        <w:pStyle w:val="Style16"/>
        <w:widowControl/>
        <w:spacing w:line="240" w:lineRule="auto"/>
        <w:ind w:right="14"/>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C2878" w:rsidRPr="00B8133F" w:rsidRDefault="000C2878" w:rsidP="009D3A03">
      <w:pPr>
        <w:spacing w:after="0" w:line="240" w:lineRule="auto"/>
        <w:jc w:val="both"/>
        <w:rPr>
          <w:rFonts w:ascii="Times New Roman" w:hAnsi="Times New Roman" w:cs="Times New Roman"/>
        </w:rPr>
      </w:pPr>
    </w:p>
    <w:p w:rsidR="00AD3ED4" w:rsidRPr="00A61F6E" w:rsidRDefault="00AD3ED4" w:rsidP="009D3A03">
      <w:pPr>
        <w:spacing w:after="0" w:line="240" w:lineRule="auto"/>
        <w:jc w:val="both"/>
        <w:rPr>
          <w:rStyle w:val="FontStyle108"/>
          <w:i w:val="0"/>
          <w:u w:val="single"/>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lastRenderedPageBreak/>
        <w:t>1.4</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1.4. </w:t>
      </w:r>
      <w:r w:rsidR="00D6127D" w:rsidRPr="00B8133F">
        <w:rPr>
          <w:rStyle w:val="FontStyle108"/>
          <w:i w:val="0"/>
          <w:u w:val="single"/>
        </w:rPr>
        <w:t>Текст новой редакции с учетом изменений: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и Депозитарии обязаны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p>
    <w:p w:rsidR="00416164" w:rsidRPr="00A61F6E" w:rsidRDefault="00AA76AD" w:rsidP="009D3A03">
      <w:pPr>
        <w:pStyle w:val="Style16"/>
        <w:widowControl/>
        <w:spacing w:before="34" w:line="240" w:lineRule="auto"/>
        <w:ind w:right="5"/>
        <w:rPr>
          <w:rStyle w:val="FontStyle108"/>
          <w:i w:val="0"/>
          <w:u w:val="single"/>
        </w:rPr>
      </w:pPr>
      <w:r w:rsidRPr="00B8133F">
        <w:rPr>
          <w:rStyle w:val="FontStyle108"/>
          <w:i w:val="0"/>
          <w:u w:val="single"/>
        </w:rPr>
        <w:t xml:space="preserve">2. </w:t>
      </w:r>
      <w:r w:rsidR="00416164" w:rsidRPr="00B8133F">
        <w:rPr>
          <w:rStyle w:val="FontStyle108"/>
          <w:i w:val="0"/>
          <w:u w:val="single"/>
        </w:rPr>
        <w:t>Внести изменения в пункт 9.3. «Порядок определения дохода, выплачиваемого по каждой облигации» Решения о выпуске ценных бумаг:</w:t>
      </w:r>
    </w:p>
    <w:p w:rsidR="00AD3ED4" w:rsidRPr="00A61F6E" w:rsidRDefault="00AD3ED4" w:rsidP="009D3A03">
      <w:pPr>
        <w:pStyle w:val="Style16"/>
        <w:widowControl/>
        <w:spacing w:before="34" w:line="240" w:lineRule="auto"/>
        <w:ind w:right="5"/>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2.1</w:t>
      </w:r>
      <w:r w:rsidR="003A1AB1" w:rsidRPr="00B8133F">
        <w:rPr>
          <w:rStyle w:val="FontStyle108"/>
          <w:i w:val="0"/>
          <w:u w:val="single"/>
        </w:rPr>
        <w:t>.</w:t>
      </w:r>
      <w:r w:rsidRPr="00B8133F">
        <w:rPr>
          <w:rStyle w:val="FontStyle108"/>
          <w:i w:val="0"/>
          <w:u w:val="single"/>
        </w:rPr>
        <w:t xml:space="preserve"> Текст изменяемой редакции:</w:t>
      </w:r>
    </w:p>
    <w:p w:rsidR="00416164" w:rsidRPr="00B8133F" w:rsidRDefault="00416164" w:rsidP="009D3A03">
      <w:pPr>
        <w:spacing w:after="0" w:line="240" w:lineRule="auto"/>
        <w:jc w:val="both"/>
        <w:rPr>
          <w:rFonts w:ascii="Times New Roman" w:hAnsi="Times New Roman" w:cs="Times New Roman"/>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 бумаг.</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 5 (Пять) календарных дней до даты выплаты (i-1)-го купона. Эмитент имеет право определить в Дату установления i-го купона </w:t>
      </w:r>
      <w:r w:rsidRPr="00B8133F">
        <w:rPr>
          <w:rFonts w:ascii="Times New Roman" w:eastAsiaTheme="minorHAnsi" w:hAnsi="Times New Roman" w:cs="Times New Roman"/>
          <w:b/>
          <w:i/>
          <w:lang w:eastAsia="en-US"/>
        </w:rPr>
        <w:lastRenderedPageBreak/>
        <w:t xml:space="preserve">процентные ставки любого количества следующих за i-м купоном неопределенных купонов. 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календарных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Эмитент информирует Биржу и НРД о принятых решениях, в том числе об определенных процентных ставках не позднее, чем за 5 (Пять) календарных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которым определены Эмитентом, Эмитент обязан обеспечить право владельцев Биржевых облигаций требовать от него приобретения Биржевых облигаций в течение 5 (Пяти) последних календарных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0C2878" w:rsidRPr="00B8133F" w:rsidRDefault="000C2878" w:rsidP="009D3A03">
      <w:pPr>
        <w:pStyle w:val="Style16"/>
        <w:widowControl/>
        <w:spacing w:line="240" w:lineRule="auto"/>
        <w:ind w:right="14"/>
        <w:rPr>
          <w:rStyle w:val="FontStyle108"/>
          <w:u w:val="single"/>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2.1. </w:t>
      </w:r>
      <w:r w:rsidR="00416164" w:rsidRPr="00B8133F">
        <w:rPr>
          <w:rStyle w:val="FontStyle108"/>
          <w:i w:val="0"/>
          <w:u w:val="single"/>
        </w:rPr>
        <w:t>Текст новой редакции с учетом изменений:</w:t>
      </w:r>
    </w:p>
    <w:p w:rsidR="00914CE8" w:rsidRPr="00B8133F" w:rsidRDefault="00914CE8" w:rsidP="009D3A03">
      <w:pPr>
        <w:pStyle w:val="Style16"/>
        <w:widowControl/>
        <w:spacing w:line="240" w:lineRule="auto"/>
        <w:ind w:right="14"/>
        <w:rPr>
          <w:rStyle w:val="FontStyle108"/>
          <w:u w:val="single"/>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 бумаг.</w:t>
      </w:r>
    </w:p>
    <w:p w:rsidR="00E21E94" w:rsidRPr="00B8133F" w:rsidRDefault="00E21E94" w:rsidP="009D3A03">
      <w:pPr>
        <w:spacing w:after="0" w:line="240" w:lineRule="auto"/>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выплаты (i-1)-го купона. Эмитент имеет право определить в Дату установления i-го купона процентные ставки любого количества следующих за i-м купоном неопределенных купонов. 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Эмитент информирует Биржу и НРД о принятых решениях, в том числе об определенных процентных ставках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w:t>
      </w:r>
      <w:r w:rsidRPr="00B8133F">
        <w:rPr>
          <w:rFonts w:ascii="Times New Roman" w:eastAsiaTheme="minorHAnsi" w:hAnsi="Times New Roman" w:cs="Times New Roman"/>
          <w:b/>
          <w:i/>
          <w:lang w:eastAsia="en-US"/>
        </w:rPr>
        <w:lastRenderedPageBreak/>
        <w:t xml:space="preserve">которым определены Эмитентом, Эмитент обязан обеспечить право владельцев Биржевых облигаций требовать от него приобретения Биржевых облигаций в течение 5 (Пяти) последних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AD3ED4" w:rsidRPr="00A61F6E" w:rsidRDefault="00AD3ED4" w:rsidP="009D3A03">
      <w:pPr>
        <w:pStyle w:val="Style46"/>
        <w:widowControl/>
        <w:tabs>
          <w:tab w:val="left" w:pos="418"/>
        </w:tabs>
        <w:spacing w:before="154" w:line="240" w:lineRule="auto"/>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2.2</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pStyle w:val="Style46"/>
        <w:widowControl/>
        <w:tabs>
          <w:tab w:val="left" w:pos="418"/>
        </w:tabs>
        <w:spacing w:before="154" w:line="240" w:lineRule="auto"/>
        <w:rPr>
          <w:rStyle w:val="FontStyle108"/>
          <w:u w:val="single"/>
        </w:rPr>
      </w:pPr>
    </w:p>
    <w:p w:rsidR="00416164" w:rsidRPr="00B8133F" w:rsidRDefault="00416164"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дней до окончания предшествующего купонного периода:</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416164" w:rsidRPr="00B8133F" w:rsidRDefault="00416164" w:rsidP="009D3A03">
      <w:pPr>
        <w:spacing w:after="0" w:line="240" w:lineRule="auto"/>
        <w:jc w:val="both"/>
        <w:rPr>
          <w:rFonts w:ascii="Times New Roman" w:hAnsi="Times New Roman" w:cs="Times New Roman"/>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2.2. </w:t>
      </w:r>
      <w:r w:rsidR="00416164" w:rsidRPr="00B8133F">
        <w:rPr>
          <w:rStyle w:val="FontStyle108"/>
          <w:i w:val="0"/>
          <w:u w:val="single"/>
        </w:rPr>
        <w:t>Текст новой редакции с учетом изменений:</w:t>
      </w:r>
    </w:p>
    <w:p w:rsidR="000C2878" w:rsidRPr="00B8133F" w:rsidRDefault="000C2878" w:rsidP="009D3A03">
      <w:pPr>
        <w:pStyle w:val="Style16"/>
        <w:widowControl/>
        <w:spacing w:line="240" w:lineRule="auto"/>
        <w:ind w:right="14"/>
        <w:rPr>
          <w:rStyle w:val="FontStyle108"/>
          <w:u w:val="single"/>
        </w:rPr>
      </w:pPr>
    </w:p>
    <w:p w:rsidR="00914CE8" w:rsidRPr="00A141CA" w:rsidRDefault="00914CE8"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w:t>
      </w:r>
      <w:r w:rsidRPr="00A141CA">
        <w:rPr>
          <w:rFonts w:ascii="Times New Roman" w:hAnsi="Times New Roman" w:cs="Times New Roman"/>
          <w:b/>
          <w:i/>
        </w:rPr>
        <w:t>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рабочих дней до окончания предшествующего купонного периода:</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в Ленте новостей - не позднее 1 (одного) дня;</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на странице Эмитента в сети «Интернет»  - не позднее 2 (двух) дней.</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14CE8" w:rsidRPr="00B8133F"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При этом публикация на странице в сети</w:t>
      </w:r>
      <w:r w:rsidRPr="00B8133F">
        <w:rPr>
          <w:rFonts w:ascii="Times New Roman" w:hAnsi="Times New Roman" w:cs="Times New Roman"/>
          <w:b/>
          <w:i/>
        </w:rPr>
        <w:t xml:space="preserve"> Интернет осуществляется после публикации в Ленте новостей.</w:t>
      </w:r>
    </w:p>
    <w:p w:rsidR="00416164" w:rsidRPr="00A61F6E" w:rsidRDefault="00416164" w:rsidP="009D3A03">
      <w:pPr>
        <w:spacing w:after="0" w:line="240" w:lineRule="auto"/>
        <w:jc w:val="both"/>
        <w:rPr>
          <w:rFonts w:ascii="Times New Roman" w:hAnsi="Times New Roman" w:cs="Times New Roman"/>
        </w:rPr>
      </w:pPr>
    </w:p>
    <w:p w:rsidR="00AD3ED4" w:rsidRPr="00A61F6E" w:rsidRDefault="00AD3ED4" w:rsidP="009D3A03">
      <w:pPr>
        <w:spacing w:after="0" w:line="240" w:lineRule="auto"/>
        <w:jc w:val="both"/>
        <w:rPr>
          <w:rFonts w:ascii="Times New Roman" w:hAnsi="Times New Roman" w:cs="Times New Roman"/>
        </w:rPr>
      </w:pPr>
    </w:p>
    <w:p w:rsidR="00914CE8" w:rsidRPr="00A61F6E" w:rsidRDefault="00914CE8" w:rsidP="009D3A03">
      <w:pPr>
        <w:pStyle w:val="Style16"/>
        <w:widowControl/>
        <w:spacing w:before="34" w:after="240" w:line="240" w:lineRule="auto"/>
        <w:ind w:right="5"/>
        <w:rPr>
          <w:rStyle w:val="FontStyle108"/>
          <w:i w:val="0"/>
          <w:u w:val="single"/>
        </w:rPr>
      </w:pPr>
      <w:r w:rsidRPr="00B8133F">
        <w:rPr>
          <w:rStyle w:val="FontStyle108"/>
          <w:i w:val="0"/>
          <w:u w:val="single"/>
        </w:rPr>
        <w:t>3. Внести изменения в пункт 9.5. «Возможность и условия досрочного погашения облигаций» Решения о выпуске ценных бумаг:</w:t>
      </w:r>
    </w:p>
    <w:p w:rsidR="00AD3ED4" w:rsidRPr="00A61F6E" w:rsidRDefault="00AD3ED4" w:rsidP="009D3A03">
      <w:pPr>
        <w:pStyle w:val="Style16"/>
        <w:widowControl/>
        <w:spacing w:before="34" w:after="240" w:line="240" w:lineRule="auto"/>
        <w:ind w:right="5"/>
        <w:rPr>
          <w:rStyle w:val="FontStyle108"/>
          <w:i w:val="0"/>
          <w:u w:val="single"/>
        </w:rPr>
      </w:pPr>
    </w:p>
    <w:p w:rsidR="00914CE8" w:rsidRPr="00B8133F" w:rsidRDefault="00914CE8"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w:t>
      </w:r>
      <w:r w:rsidR="003A1AB1" w:rsidRPr="00B8133F">
        <w:rPr>
          <w:rStyle w:val="FontStyle108"/>
          <w:i w:val="0"/>
          <w:u w:val="single"/>
        </w:rPr>
        <w:t>.</w:t>
      </w:r>
      <w:r w:rsidRPr="00B8133F">
        <w:rPr>
          <w:rStyle w:val="FontStyle108"/>
          <w:i w:val="0"/>
          <w:u w:val="single"/>
        </w:rPr>
        <w:t xml:space="preserve"> Текст изменяемой редакции: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Стоимость досрочного погашения Биржевой облигации по требованию их владельца (владельцев) составляет 1000 (Одну тысячу) рублей за одну Биржевую облигацию и накопленный купонный доход по Биржевой облигации, который должен быть выплачен владельцу Биржевой </w:t>
      </w:r>
      <w:r w:rsidRPr="00B8133F">
        <w:rPr>
          <w:rFonts w:ascii="Times New Roman" w:eastAsiaTheme="minorHAnsi" w:hAnsi="Times New Roman" w:cs="Times New Roman"/>
          <w:b/>
          <w:bCs/>
          <w:i/>
          <w:iCs/>
          <w:sz w:val="22"/>
          <w:szCs w:val="22"/>
          <w:lang w:eastAsia="en-US"/>
        </w:rPr>
        <w:lastRenderedPageBreak/>
        <w:t>облигации из расчета количества дней, прошедших с даты начала соответствующего купонного периода и до даты досрочного погашения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Владельцы Биржевых облигаций вправе предъявить их к досрочному погашению в следующих случаях: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делистинг</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исключение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обязан направить в НРД сообщение, содержащее следующую информацию:</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события, дающее право владельцам Биржевых облигаций на досрочное погашение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дату возникновения события;</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возможные действия владельцев Биржевых облигаций по удовлетворению своих требований по досрочному погашению Биржевых облигаций.</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требованию их владельцев производится по поручению и за счет Эмитента.</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производится по номинальной стоимости.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6"/>
        <w:spacing w:line="240" w:lineRule="auto"/>
        <w:ind w:firstLine="708"/>
        <w:rPr>
          <w:rFonts w:ascii="Times New Roman" w:eastAsiaTheme="minorHAnsi" w:hAnsi="Times New Roman" w:cs="Times New Roman"/>
          <w:b/>
          <w:bCs/>
          <w:i/>
          <w:iCs/>
          <w:sz w:val="22"/>
          <w:szCs w:val="22"/>
          <w:lang w:eastAsia="en-US"/>
        </w:rPr>
      </w:pP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определения накопленного купонного дохода по Биржевым облигациям:</w:t>
      </w:r>
    </w:p>
    <w:p w:rsidR="0046610E" w:rsidRPr="00B8133F" w:rsidRDefault="0046610E" w:rsidP="009D3A03">
      <w:pPr>
        <w:pStyle w:val="Style16"/>
        <w:spacing w:line="240" w:lineRule="auto"/>
        <w:rPr>
          <w:rFonts w:ascii="Times New Roman" w:eastAsiaTheme="minorHAnsi" w:hAnsi="Times New Roman" w:cs="Times New Roman"/>
          <w:b/>
          <w:i/>
          <w:sz w:val="22"/>
          <w:szCs w:val="22"/>
          <w:lang w:val="en-US" w:eastAsia="en-US"/>
        </w:rPr>
      </w:pPr>
      <w:r w:rsidRPr="00B8133F">
        <w:rPr>
          <w:rFonts w:ascii="Times New Roman" w:eastAsiaTheme="minorHAnsi" w:hAnsi="Times New Roman" w:cs="Times New Roman"/>
          <w:b/>
          <w:bCs/>
          <w:i/>
          <w:iCs/>
          <w:sz w:val="22"/>
          <w:szCs w:val="22"/>
          <w:lang w:eastAsia="en-US"/>
        </w:rPr>
        <w:t>НКД</w:t>
      </w:r>
      <w:r w:rsidR="00AD2861" w:rsidRPr="00B8133F">
        <w:rPr>
          <w:rFonts w:ascii="Times New Roman" w:eastAsiaTheme="minorHAnsi" w:hAnsi="Times New Roman" w:cs="Times New Roman"/>
          <w:b/>
          <w:i/>
          <w:sz w:val="22"/>
          <w:szCs w:val="22"/>
          <w:lang w:val="en-US" w:eastAsia="en-US"/>
        </w:rPr>
        <w:t xml:space="preserve"> = </w:t>
      </w:r>
      <w:proofErr w:type="spellStart"/>
      <w:r w:rsidR="00AD2861" w:rsidRPr="00B8133F">
        <w:rPr>
          <w:rFonts w:ascii="Times New Roman" w:eastAsiaTheme="minorHAnsi" w:hAnsi="Times New Roman" w:cs="Times New Roman"/>
          <w:b/>
          <w:i/>
          <w:sz w:val="22"/>
          <w:szCs w:val="22"/>
          <w:lang w:val="en-US" w:eastAsia="en-US"/>
        </w:rPr>
        <w:t>Cj</w:t>
      </w:r>
      <w:proofErr w:type="spellEnd"/>
      <w:r w:rsidR="00AD2861" w:rsidRPr="00B8133F">
        <w:rPr>
          <w:rFonts w:ascii="Times New Roman" w:eastAsiaTheme="minorHAnsi" w:hAnsi="Times New Roman" w:cs="Times New Roman"/>
          <w:b/>
          <w:i/>
          <w:sz w:val="22"/>
          <w:szCs w:val="22"/>
          <w:lang w:val="en-US" w:eastAsia="en-US"/>
        </w:rPr>
        <w:t xml:space="preserve"> * Nom * (T - T(j -1))/ 365/ 100%,</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Владельцами Биржевых облигаций могут быть поданы заявления о досрочном погашении Биржевых облигаций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и условиях их досрочного погашения а в случае, если Биржевые облигации после их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
    <w:p w:rsidR="0046610E" w:rsidRPr="00B8133F" w:rsidRDefault="0046610E" w:rsidP="009D3A03">
      <w:pPr>
        <w:pStyle w:val="Style16"/>
        <w:spacing w:before="106" w:line="240" w:lineRule="auto"/>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1) Владельцы Биржевых облигаций вправе предъявить их к досрочному погашению в случае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Fonts w:ascii="Times New Roman" w:eastAsiaTheme="minorHAnsi" w:hAnsi="Times New Roman" w:cs="Times New Roman"/>
          <w:b/>
          <w:bCs/>
          <w:i/>
          <w:iCs/>
          <w:sz w:val="22"/>
          <w:szCs w:val="22"/>
          <w:lang w:eastAsia="en-US"/>
        </w:rPr>
        <w:t>делистинге</w:t>
      </w:r>
      <w:proofErr w:type="spellEnd"/>
      <w:r w:rsidRPr="00B8133F">
        <w:rPr>
          <w:rFonts w:ascii="Times New Roman" w:eastAsiaTheme="minorHAnsi" w:hAnsi="Times New Roman" w:cs="Times New Roman"/>
          <w:b/>
          <w:bCs/>
          <w:i/>
          <w:iCs/>
          <w:sz w:val="22"/>
          <w:szCs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 к организованным торгам на всех биржах, осуществивших допуск Биржевых облигаций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2)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w:t>
      </w:r>
      <w:r w:rsidRPr="00B8133F">
        <w:rPr>
          <w:rFonts w:ascii="Times New Roman" w:eastAsiaTheme="minorHAnsi" w:hAnsi="Times New Roman" w:cs="Times New Roman"/>
          <w:b/>
          <w:bCs/>
          <w:i/>
          <w:iCs/>
          <w:sz w:val="22"/>
          <w:szCs w:val="22"/>
          <w:lang w:eastAsia="en-US"/>
        </w:rPr>
        <w:lastRenderedPageBreak/>
        <w:t>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физическое лицо: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w:t>
      </w:r>
      <w:r w:rsidRPr="00B8133F">
        <w:rPr>
          <w:rFonts w:ascii="Times New Roman" w:eastAsiaTheme="minorHAnsi" w:hAnsi="Times New Roman" w:cs="Times New Roman"/>
          <w:b/>
          <w:bCs/>
          <w:i/>
          <w:iCs/>
          <w:sz w:val="22"/>
          <w:szCs w:val="22"/>
          <w:lang w:eastAsia="en-US"/>
        </w:rPr>
        <w:lastRenderedPageBreak/>
        <w:t xml:space="preserve">налоговым резидентом иностранного государства для целей применения действующего межправительственного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течение 7 (Семи) рабочих дней с даты получения вышеуказанных документов Эмитент осуществляет их проверку (далее - срок рассмотрения Требования (заявления)).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(заявлении)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Биржевые облигации, погашенные Эмитентом досрочно, не могут быть выпущены в обращение.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публикует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Решения о выпуске ценных бумаг, п. 2.9 Проспекта ценных бумаг.</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и порядок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Иные условия досрочного погашения Биржевых облигаций по требованию их владельцев отсутствуют.</w:t>
      </w:r>
    </w:p>
    <w:p w:rsidR="0046610E" w:rsidRPr="00B8133F" w:rsidRDefault="0046610E" w:rsidP="009D3A03">
      <w:pPr>
        <w:pStyle w:val="Style16"/>
        <w:widowControl/>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Возможность досрочного погашения Биржевых облигаций по усмотрению Эмитента не предусмотрена.</w:t>
      </w:r>
    </w:p>
    <w:p w:rsidR="003A1AB1" w:rsidRPr="00B8133F" w:rsidRDefault="003A1AB1" w:rsidP="009D3A03">
      <w:pPr>
        <w:pStyle w:val="Style16"/>
        <w:widowControl/>
        <w:spacing w:before="106" w:line="240" w:lineRule="auto"/>
        <w:rPr>
          <w:rFonts w:ascii="Times New Roman" w:eastAsiaTheme="minorHAnsi" w:hAnsi="Times New Roman" w:cs="Times New Roman"/>
          <w:b/>
          <w:bCs/>
          <w:i/>
          <w:iCs/>
          <w:sz w:val="22"/>
          <w:szCs w:val="22"/>
          <w:lang w:eastAsia="en-US"/>
        </w:rPr>
      </w:pPr>
    </w:p>
    <w:p w:rsidR="003A1AB1" w:rsidRPr="00B8133F" w:rsidRDefault="003A1AB1"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 Текст новой редакции с учетом изменений:</w:t>
      </w:r>
    </w:p>
    <w:p w:rsidR="009D3A03"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r w:rsidR="009D3A03">
        <w:rPr>
          <w:rFonts w:ascii="Times New Roman" w:eastAsiaTheme="minorHAnsi" w:hAnsi="Times New Roman" w:cs="Times New Roman"/>
          <w:b/>
          <w:bCs/>
          <w:i/>
          <w:iCs/>
          <w:sz w:val="22"/>
          <w:szCs w:val="22"/>
          <w:lang w:eastAsia="en-US"/>
        </w:rPr>
        <w:t xml:space="preserve"> </w:t>
      </w:r>
    </w:p>
    <w:p w:rsidR="000279D5" w:rsidRPr="00B8133F"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E23F49" w:rsidRPr="00B8133F" w:rsidRDefault="00632046" w:rsidP="009D3A03">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w:t>
      </w:r>
      <w:r w:rsidR="003A1AB1" w:rsidRPr="00B8133F">
        <w:rPr>
          <w:rStyle w:val="FontStyle109"/>
          <w:b/>
          <w:i/>
          <w:sz w:val="22"/>
          <w:szCs w:val="22"/>
        </w:rPr>
        <w:t>,</w:t>
      </w:r>
      <w:r w:rsidRPr="00B8133F">
        <w:rPr>
          <w:rStyle w:val="FontStyle109"/>
          <w:b/>
          <w:i/>
          <w:sz w:val="22"/>
          <w:szCs w:val="22"/>
        </w:rPr>
        <w:t xml:space="preserve"> рассчитанного на дату досрочного погашения Биржевых облигаций</w:t>
      </w:r>
      <w:r w:rsidR="005C4DD2" w:rsidRPr="00B8133F">
        <w:rPr>
          <w:rStyle w:val="FontStyle109"/>
          <w:b/>
          <w:i/>
          <w:sz w:val="22"/>
          <w:szCs w:val="22"/>
        </w:rPr>
        <w:t>.</w:t>
      </w:r>
    </w:p>
    <w:p w:rsidR="005C4DD2" w:rsidRPr="00B8133F" w:rsidRDefault="005C4DD2" w:rsidP="009D3A03">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7"/>
        <w:rPr>
          <w:rFonts w:ascii="Times New Roman" w:eastAsiaTheme="minorHAnsi" w:hAnsi="Times New Roman" w:cs="Times New Roman"/>
          <w:b/>
          <w:bCs/>
          <w:i/>
          <w:iCs/>
          <w:sz w:val="22"/>
          <w:szCs w:val="22"/>
          <w:lang w:eastAsia="en-US"/>
        </w:rPr>
      </w:pPr>
    </w:p>
    <w:p w:rsidR="005C4DD2" w:rsidRPr="00B8133F" w:rsidRDefault="005C4DD2" w:rsidP="009D3A03">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004249B3" w:rsidRPr="00B8133F">
        <w:rPr>
          <w:rFonts w:ascii="Times New Roman" w:eastAsiaTheme="minorHAnsi" w:hAnsi="Times New Roman" w:cs="Times New Roman"/>
          <w:b/>
          <w:bCs/>
          <w:i/>
          <w:iCs/>
          <w:sz w:val="22"/>
          <w:szCs w:val="22"/>
          <w:lang w:val="en-US" w:eastAsia="en-US"/>
        </w:rPr>
        <w:t xml:space="preserve"> = </w:t>
      </w:r>
      <w:proofErr w:type="spellStart"/>
      <w:r w:rsidR="004249B3" w:rsidRPr="00B8133F">
        <w:rPr>
          <w:rFonts w:ascii="Times New Roman" w:eastAsiaTheme="minorHAnsi" w:hAnsi="Times New Roman" w:cs="Times New Roman"/>
          <w:b/>
          <w:bCs/>
          <w:i/>
          <w:iCs/>
          <w:sz w:val="22"/>
          <w:szCs w:val="22"/>
          <w:lang w:val="en-US" w:eastAsia="en-US"/>
        </w:rPr>
        <w:t>Cj</w:t>
      </w:r>
      <w:proofErr w:type="spellEnd"/>
      <w:r w:rsidR="004249B3" w:rsidRPr="00B8133F">
        <w:rPr>
          <w:rFonts w:ascii="Times New Roman" w:eastAsiaTheme="minorHAnsi" w:hAnsi="Times New Roman" w:cs="Times New Roman"/>
          <w:b/>
          <w:bCs/>
          <w:i/>
          <w:iCs/>
          <w:sz w:val="22"/>
          <w:szCs w:val="22"/>
          <w:lang w:val="en-US" w:eastAsia="en-US"/>
        </w:rPr>
        <w:t xml:space="preserve"> * Nom * (T - T(j -1))/ 365/ 100%,</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5C4DD2" w:rsidRPr="00B8133F" w:rsidRDefault="005C4DD2"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w:t>
      </w:r>
      <w:r w:rsidRPr="00B8133F">
        <w:rPr>
          <w:rFonts w:ascii="Times New Roman" w:eastAsiaTheme="minorHAnsi" w:hAnsi="Times New Roman" w:cs="Times New Roman"/>
          <w:b/>
          <w:bCs/>
          <w:i/>
          <w:iCs/>
          <w:sz w:val="22"/>
          <w:szCs w:val="22"/>
          <w:lang w:eastAsia="en-US"/>
        </w:rPr>
        <w:lastRenderedPageBreak/>
        <w:t>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39181E" w:rsidRPr="00B8133F" w:rsidRDefault="0039181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w:t>
      </w:r>
    </w:p>
    <w:p w:rsidR="00E23F49" w:rsidRPr="00B8133F" w:rsidRDefault="000279D5" w:rsidP="009D3A03">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0279D5" w:rsidRPr="00B8133F" w:rsidRDefault="000279D5" w:rsidP="009D3A03">
      <w:pPr>
        <w:pStyle w:val="Style19"/>
        <w:widowControl/>
        <w:spacing w:before="120" w:line="240" w:lineRule="auto"/>
        <w:ind w:firstLine="708"/>
        <w:rPr>
          <w:rStyle w:val="FontStyle109"/>
          <w:b/>
          <w:i/>
          <w:sz w:val="22"/>
          <w:szCs w:val="22"/>
        </w:rPr>
      </w:pPr>
      <w:r w:rsidRPr="00B8133F">
        <w:rPr>
          <w:rStyle w:val="FontStyle109"/>
          <w:b/>
          <w:i/>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39181E" w:rsidRPr="00B8133F" w:rsidRDefault="0039181E" w:rsidP="009D3A03">
      <w:pPr>
        <w:pStyle w:val="Style45"/>
        <w:widowControl/>
        <w:spacing w:before="120" w:line="240" w:lineRule="auto"/>
        <w:rPr>
          <w:rStyle w:val="FontStyle109"/>
          <w:b/>
          <w:i/>
          <w:sz w:val="22"/>
          <w:szCs w:val="22"/>
        </w:rPr>
      </w:pPr>
      <w:r w:rsidRPr="00B8133F">
        <w:rPr>
          <w:rStyle w:val="FontStyle109"/>
          <w:b/>
          <w:i/>
          <w:sz w:val="22"/>
          <w:szCs w:val="22"/>
        </w:rPr>
        <w:t xml:space="preserve">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 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на последней из бирж, допустивших такие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39181E" w:rsidRPr="00B8133F" w:rsidRDefault="0039181E" w:rsidP="009D3A03">
      <w:pPr>
        <w:pStyle w:val="Style19"/>
        <w:widowControl/>
        <w:spacing w:before="120" w:line="240" w:lineRule="auto"/>
        <w:ind w:firstLine="571"/>
        <w:rPr>
          <w:rStyle w:val="FontStyle109"/>
          <w:b/>
          <w:i/>
          <w:sz w:val="22"/>
          <w:szCs w:val="22"/>
        </w:rPr>
      </w:pPr>
      <w:r w:rsidRPr="00B8133F">
        <w:rPr>
          <w:rStyle w:val="FontStyle109"/>
          <w:b/>
          <w:i/>
          <w:sz w:val="22"/>
          <w:szCs w:val="22"/>
        </w:rPr>
        <w:t>В указанном случае 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0279D5" w:rsidRPr="00B8133F" w:rsidRDefault="000279D5" w:rsidP="009D3A03">
      <w:pPr>
        <w:pStyle w:val="Style16"/>
        <w:spacing w:before="106" w:line="240" w:lineRule="auto"/>
        <w:ind w:firstLine="547"/>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39181E" w:rsidRPr="00B8133F" w:rsidRDefault="0039181E" w:rsidP="009D3A03">
      <w:pPr>
        <w:pStyle w:val="Style24"/>
        <w:widowControl/>
        <w:numPr>
          <w:ilvl w:val="0"/>
          <w:numId w:val="5"/>
        </w:numPr>
        <w:tabs>
          <w:tab w:val="left" w:pos="792"/>
        </w:tabs>
        <w:spacing w:before="125" w:line="240" w:lineRule="auto"/>
        <w:ind w:right="5" w:firstLine="547"/>
        <w:rPr>
          <w:rStyle w:val="FontStyle109"/>
          <w:b/>
          <w:i/>
          <w:sz w:val="22"/>
          <w:szCs w:val="22"/>
        </w:rPr>
      </w:pPr>
      <w:r w:rsidRPr="00B8133F">
        <w:rPr>
          <w:rStyle w:val="FontStyle109"/>
          <w:b/>
          <w:i/>
          <w:sz w:val="22"/>
          <w:szCs w:val="22"/>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Style w:val="FontStyle109"/>
          <w:b/>
          <w:i/>
          <w:sz w:val="22"/>
          <w:szCs w:val="22"/>
        </w:rPr>
        <w:t>делистинге</w:t>
      </w:r>
      <w:proofErr w:type="spellEnd"/>
      <w:r w:rsidRPr="00B8133F">
        <w:rPr>
          <w:rStyle w:val="FontStyle109"/>
          <w:b/>
          <w:i/>
          <w:sz w:val="22"/>
          <w:szCs w:val="22"/>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39181E" w:rsidRPr="00B8133F" w:rsidRDefault="0039181E" w:rsidP="009D3A03">
      <w:pPr>
        <w:spacing w:after="0" w:line="240" w:lineRule="auto"/>
        <w:rPr>
          <w:rFonts w:ascii="Times New Roman" w:hAnsi="Times New Roman" w:cs="Times New Roman"/>
          <w:b/>
          <w:i/>
        </w:rPr>
      </w:pPr>
    </w:p>
    <w:p w:rsidR="00D96936" w:rsidRPr="00B8133F" w:rsidRDefault="00D96936" w:rsidP="009D3A03">
      <w:pPr>
        <w:autoSpaceDE w:val="0"/>
        <w:autoSpaceDN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 Ленте новостей - не позднее 1 (одного) дня;</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 странице Эмитента в сети «Интернет» - не позднее 2 (двух) дней.</w:t>
      </w:r>
    </w:p>
    <w:p w:rsidR="0039181E" w:rsidRPr="00B8133F" w:rsidRDefault="00D96936" w:rsidP="009D3A03">
      <w:pPr>
        <w:pStyle w:val="Style19"/>
        <w:widowControl/>
        <w:spacing w:before="120" w:line="240" w:lineRule="auto"/>
        <w:ind w:right="5" w:firstLine="538"/>
        <w:rPr>
          <w:rStyle w:val="FontStyle109"/>
          <w:b/>
          <w:i/>
          <w:sz w:val="22"/>
          <w:szCs w:val="22"/>
        </w:rPr>
      </w:pPr>
      <w:r w:rsidRPr="00B8133F">
        <w:rPr>
          <w:rStyle w:val="FontStyle109"/>
          <w:b/>
          <w:i/>
          <w:sz w:val="22"/>
          <w:szCs w:val="22"/>
        </w:rPr>
        <w:t xml:space="preserve">При этом публикация в сети «Интернет» осуществляется после публикации в Ленте новостей. </w:t>
      </w:r>
      <w:r w:rsidR="0039181E" w:rsidRPr="00B8133F">
        <w:rPr>
          <w:rStyle w:val="FontStyle109"/>
          <w:b/>
          <w:i/>
          <w:sz w:val="22"/>
          <w:szCs w:val="22"/>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39181E" w:rsidRPr="00B8133F" w:rsidRDefault="0039181E" w:rsidP="009D3A03">
      <w:pPr>
        <w:pStyle w:val="Style24"/>
        <w:widowControl/>
        <w:numPr>
          <w:ilvl w:val="0"/>
          <w:numId w:val="6"/>
        </w:numPr>
        <w:tabs>
          <w:tab w:val="left" w:pos="792"/>
        </w:tabs>
        <w:spacing w:before="120" w:line="240" w:lineRule="auto"/>
        <w:ind w:firstLine="547"/>
        <w:rPr>
          <w:rStyle w:val="FontStyle109"/>
          <w:b/>
          <w:i/>
          <w:sz w:val="22"/>
          <w:szCs w:val="22"/>
        </w:rPr>
      </w:pPr>
      <w:r w:rsidRPr="00B8133F">
        <w:rPr>
          <w:rStyle w:val="FontStyle109"/>
          <w:b/>
          <w:i/>
          <w:sz w:val="22"/>
          <w:szCs w:val="22"/>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E21E94"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в Ленте новост</w:t>
      </w:r>
      <w:r w:rsidRPr="00B8133F">
        <w:rPr>
          <w:rStyle w:val="FontStyle109"/>
          <w:b/>
          <w:i/>
          <w:sz w:val="22"/>
          <w:szCs w:val="22"/>
        </w:rPr>
        <w:t>ей - не позднее 1 (одного) дня;</w:t>
      </w:r>
    </w:p>
    <w:p w:rsidR="00D96936"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25" w:line="240" w:lineRule="auto"/>
        <w:ind w:firstLine="538"/>
        <w:rPr>
          <w:rStyle w:val="FontStyle109"/>
          <w:b/>
          <w:i/>
          <w:sz w:val="22"/>
          <w:szCs w:val="22"/>
        </w:rPr>
      </w:pPr>
      <w:r w:rsidRPr="00B8133F">
        <w:rPr>
          <w:rStyle w:val="FontStyle109"/>
          <w:b/>
          <w:i/>
          <w:sz w:val="22"/>
          <w:szCs w:val="22"/>
        </w:rPr>
        <w:lastRenderedPageBreak/>
        <w:t>При этом публикация в сети «Интернет» осуществляется после публикации в Ленте новостей.</w:t>
      </w:r>
      <w:r w:rsidR="0039181E" w:rsidRPr="00B8133F">
        <w:rPr>
          <w:rStyle w:val="FontStyle109"/>
          <w:b/>
          <w:i/>
          <w:sz w:val="22"/>
          <w:szCs w:val="22"/>
        </w:rPr>
        <w:t>.</w:t>
      </w:r>
    </w:p>
    <w:p w:rsidR="00E23F49" w:rsidRPr="00B8133F" w:rsidRDefault="0039181E" w:rsidP="009D3A03">
      <w:pPr>
        <w:pStyle w:val="Style24"/>
        <w:widowControl/>
        <w:numPr>
          <w:ilvl w:val="0"/>
          <w:numId w:val="7"/>
        </w:numPr>
        <w:tabs>
          <w:tab w:val="left" w:pos="792"/>
        </w:tabs>
        <w:spacing w:before="120" w:line="240" w:lineRule="auto"/>
        <w:rPr>
          <w:rStyle w:val="FontStyle109"/>
          <w:b/>
          <w:i/>
          <w:sz w:val="22"/>
          <w:szCs w:val="22"/>
        </w:rPr>
      </w:pPr>
      <w:r w:rsidRPr="00B8133F">
        <w:rPr>
          <w:rStyle w:val="FontStyle109"/>
          <w:b/>
          <w:i/>
          <w:sz w:val="22"/>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D96936" w:rsidRPr="00B8133F" w:rsidRDefault="00D96936" w:rsidP="009D3A03">
      <w:pPr>
        <w:pStyle w:val="Style25"/>
        <w:tabs>
          <w:tab w:val="left" w:pos="120"/>
        </w:tabs>
        <w:spacing w:before="139" w:line="240" w:lineRule="auto"/>
        <w:ind w:left="571"/>
        <w:rPr>
          <w:rStyle w:val="FontStyle109"/>
          <w:b/>
          <w:i/>
          <w:sz w:val="22"/>
          <w:szCs w:val="22"/>
        </w:rPr>
      </w:pPr>
      <w:r w:rsidRPr="00B8133F">
        <w:rPr>
          <w:rStyle w:val="FontStyle109"/>
          <w:b/>
          <w:i/>
          <w:sz w:val="22"/>
          <w:szCs w:val="22"/>
        </w:rPr>
        <w:t>― в Ленте новостей - не позднее 1 (одного) дня;</w:t>
      </w:r>
    </w:p>
    <w:p w:rsidR="00D96936" w:rsidRPr="00B8133F" w:rsidRDefault="00D96936" w:rsidP="009D3A03">
      <w:pPr>
        <w:pStyle w:val="Style25"/>
        <w:widowControl/>
        <w:tabs>
          <w:tab w:val="left" w:pos="120"/>
        </w:tabs>
        <w:spacing w:before="139" w:line="240" w:lineRule="auto"/>
        <w:ind w:left="562"/>
        <w:jc w:val="left"/>
        <w:rPr>
          <w:rStyle w:val="FontStyle109"/>
          <w:b/>
          <w:i/>
          <w:sz w:val="22"/>
          <w:szCs w:val="22"/>
        </w:rPr>
      </w:pPr>
      <w:r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30" w:line="240" w:lineRule="auto"/>
        <w:ind w:firstLine="562"/>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1C5349"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E21E94" w:rsidRPr="00B8133F" w:rsidRDefault="00E21E94" w:rsidP="009D3A03">
      <w:pPr>
        <w:pStyle w:val="Style19"/>
        <w:spacing w:line="240" w:lineRule="auto"/>
        <w:ind w:firstLine="562"/>
        <w:rPr>
          <w:rFonts w:ascii="Times New Roman" w:eastAsiaTheme="minorHAnsi" w:hAnsi="Times New Roman" w:cs="Times New Roman"/>
          <w:b/>
          <w:bCs/>
          <w:i/>
          <w:iCs/>
          <w:sz w:val="22"/>
          <w:szCs w:val="22"/>
          <w:lang w:eastAsia="en-US"/>
        </w:rPr>
      </w:pP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w:t>
      </w:r>
      <w:r w:rsidRPr="00B8133F">
        <w:rPr>
          <w:rFonts w:ascii="Times New Roman" w:eastAsiaTheme="minorHAnsi" w:hAnsi="Times New Roman" w:cs="Times New Roman"/>
          <w:b/>
          <w:bCs/>
          <w:i/>
          <w:iCs/>
          <w:sz w:val="22"/>
          <w:szCs w:val="22"/>
          <w:lang w:eastAsia="en-US"/>
        </w:rPr>
        <w:lastRenderedPageBreak/>
        <w:t>средствам);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физическое лицо: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г) Российским гражданам - владельцам Биржевых облигаций, проживающим за пределами </w:t>
      </w:r>
      <w:r w:rsidRPr="00B8133F">
        <w:rPr>
          <w:rFonts w:ascii="Times New Roman" w:eastAsiaTheme="minorHAnsi" w:hAnsi="Times New Roman" w:cs="Times New Roman"/>
          <w:b/>
          <w:bCs/>
          <w:i/>
          <w:iCs/>
          <w:sz w:val="22"/>
          <w:szCs w:val="22"/>
          <w:lang w:eastAsia="en-US"/>
        </w:rPr>
        <w:lastRenderedPageBreak/>
        <w:t xml:space="preserve">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w:t>
      </w:r>
      <w:proofErr w:type="spellStart"/>
      <w:r w:rsidRPr="00B8133F">
        <w:rPr>
          <w:rFonts w:ascii="Times New Roman" w:eastAsiaTheme="minorHAnsi" w:hAnsi="Times New Roman" w:cs="Times New Roman"/>
          <w:b/>
          <w:bCs/>
          <w:i/>
          <w:iCs/>
          <w:sz w:val="22"/>
          <w:szCs w:val="22"/>
          <w:lang w:eastAsia="en-US"/>
        </w:rPr>
        <w:t>выплат.В</w:t>
      </w:r>
      <w:proofErr w:type="spellEnd"/>
      <w:r w:rsidRPr="00B8133F">
        <w:rPr>
          <w:rFonts w:ascii="Times New Roman" w:eastAsiaTheme="minorHAnsi" w:hAnsi="Times New Roman" w:cs="Times New Roman"/>
          <w:b/>
          <w:bCs/>
          <w:i/>
          <w:iCs/>
          <w:sz w:val="22"/>
          <w:szCs w:val="22"/>
          <w:lang w:eastAsia="en-US"/>
        </w:rPr>
        <w:t xml:space="preserve">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течение 2 (Двух) рабочих дней с даты получения вышеуказанных документов Эмитент осуществляет их проверку (далее - срок рассмотрения Требования (заявления)).</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или его уполномоченное лицо после получения уведомления об удовлетворении Требования (заявления) о досрочном погашении Биржевых облигаций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Досрочное погашение осуществляется в отношении всех поступивших Требований </w:t>
      </w:r>
      <w:r w:rsidRPr="00B8133F">
        <w:rPr>
          <w:rFonts w:ascii="Times New Roman" w:eastAsiaTheme="minorHAnsi" w:hAnsi="Times New Roman" w:cs="Times New Roman"/>
          <w:b/>
          <w:bCs/>
          <w:i/>
          <w:iCs/>
          <w:sz w:val="22"/>
          <w:szCs w:val="22"/>
          <w:lang w:eastAsia="en-US"/>
        </w:rPr>
        <w:lastRenderedPageBreak/>
        <w:t>(заявлений) о досрочном погашении Биржевых облигаций, удовлетворяющих требованиям, указанным выше в данном пункте.</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w:t>
      </w:r>
      <w:r w:rsidRPr="00B8133F">
        <w:rPr>
          <w:rFonts w:ascii="Times New Roman" w:eastAsiaTheme="minorHAnsi" w:hAnsi="Times New Roman" w:cs="Times New Roman"/>
          <w:bCs/>
          <w:iCs/>
          <w:sz w:val="22"/>
          <w:szCs w:val="22"/>
          <w:lang w:eastAsia="en-US"/>
        </w:rPr>
        <w:t xml:space="preserve"> </w:t>
      </w:r>
      <w:r w:rsidRPr="00B8133F">
        <w:rPr>
          <w:rFonts w:ascii="Times New Roman" w:eastAsiaTheme="minorHAnsi" w:hAnsi="Times New Roman" w:cs="Times New Roman"/>
          <w:b/>
          <w:bCs/>
          <w:i/>
          <w:iCs/>
          <w:sz w:val="22"/>
          <w:szCs w:val="22"/>
          <w:lang w:eastAsia="en-US"/>
        </w:rPr>
        <w:t>и выплаты ему накопленного купонного дохода, рассчитанного на дату исполнения обязательств по досрочному погашению Биржевых облигаций.</w:t>
      </w:r>
    </w:p>
    <w:p w:rsidR="008C63A7"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Биржевые облигации, погашенные Эмитентом досрочно, не могут быть выпущены в обращение. </w:t>
      </w:r>
    </w:p>
    <w:p w:rsidR="00483A82"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досрочного погашения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E23F49" w:rsidRPr="00A61F6E" w:rsidRDefault="001C5349" w:rsidP="009D3A03">
      <w:pPr>
        <w:pStyle w:val="Style19"/>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 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AD3ED4" w:rsidRPr="00A61F6E" w:rsidRDefault="00AD3ED4" w:rsidP="009D3A03">
      <w:pPr>
        <w:pStyle w:val="Style19"/>
        <w:spacing w:line="240" w:lineRule="auto"/>
        <w:rPr>
          <w:rFonts w:ascii="Times New Roman" w:eastAsiaTheme="minorHAnsi" w:hAnsi="Times New Roman" w:cs="Times New Roman"/>
          <w:b/>
          <w:bCs/>
          <w:i/>
          <w:iCs/>
          <w:sz w:val="22"/>
          <w:szCs w:val="22"/>
          <w:lang w:eastAsia="en-US"/>
        </w:rPr>
      </w:pPr>
    </w:p>
    <w:p w:rsidR="00447131" w:rsidRPr="00B8133F" w:rsidRDefault="00447131" w:rsidP="009D3A03">
      <w:pPr>
        <w:pStyle w:val="Style19"/>
        <w:widowControl/>
        <w:spacing w:before="29" w:line="240" w:lineRule="auto"/>
        <w:ind w:right="14" w:firstLine="552"/>
        <w:rPr>
          <w:rStyle w:val="FontStyle109"/>
          <w:sz w:val="22"/>
          <w:szCs w:val="22"/>
        </w:rPr>
      </w:pPr>
    </w:p>
    <w:p w:rsidR="00D96936" w:rsidRPr="00A61F6E" w:rsidRDefault="00D96936" w:rsidP="009D3A03">
      <w:pPr>
        <w:pStyle w:val="Style16"/>
        <w:widowControl/>
        <w:spacing w:before="34" w:line="240" w:lineRule="auto"/>
        <w:ind w:right="5"/>
        <w:rPr>
          <w:rStyle w:val="FontStyle108"/>
          <w:i w:val="0"/>
          <w:u w:val="single"/>
        </w:rPr>
      </w:pPr>
      <w:r w:rsidRPr="00B8133F">
        <w:rPr>
          <w:rStyle w:val="FontStyle108"/>
          <w:i w:val="0"/>
          <w:u w:val="single"/>
        </w:rPr>
        <w:t>4. Внести изменения в пункт 9.7. «Сведения о действиях владельцев облигаций и порядке раскрытия информации в случае дефолта по облигациям» Решения о выпуске ценных бумаг:</w:t>
      </w:r>
    </w:p>
    <w:p w:rsidR="00AD3ED4" w:rsidRPr="00A61F6E" w:rsidRDefault="00AD3ED4" w:rsidP="009D3A03">
      <w:pPr>
        <w:pStyle w:val="Style16"/>
        <w:widowControl/>
        <w:spacing w:before="34" w:line="240" w:lineRule="auto"/>
        <w:ind w:right="5"/>
        <w:rPr>
          <w:rStyle w:val="FontStyle108"/>
          <w:i w:val="0"/>
          <w:u w:val="single"/>
        </w:rPr>
      </w:pPr>
    </w:p>
    <w:p w:rsidR="00D96936"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изменяемой редакции:</w:t>
      </w:r>
    </w:p>
    <w:p w:rsidR="00B8133F" w:rsidRPr="00B8133F" w:rsidRDefault="00B8133F" w:rsidP="009D3A03">
      <w:pPr>
        <w:pStyle w:val="Style46"/>
        <w:widowControl/>
        <w:tabs>
          <w:tab w:val="left" w:pos="418"/>
        </w:tabs>
        <w:spacing w:before="154" w:line="240" w:lineRule="auto"/>
        <w:rPr>
          <w:rStyle w:val="FontStyle108"/>
          <w:i w:val="0"/>
          <w:u w:val="single"/>
        </w:rPr>
      </w:pPr>
    </w:p>
    <w:p w:rsidR="00D96936" w:rsidRPr="00B8133F" w:rsidRDefault="00D96936" w:rsidP="009D3A03">
      <w:pPr>
        <w:pStyle w:val="Style16"/>
        <w:spacing w:line="240" w:lineRule="auto"/>
        <w:ind w:firstLine="567"/>
        <w:rPr>
          <w:rStyle w:val="FontStyle109"/>
          <w:b/>
          <w:bCs/>
          <w:i/>
          <w:iCs/>
          <w:sz w:val="22"/>
          <w:szCs w:val="22"/>
        </w:rPr>
      </w:pPr>
      <w:r w:rsidRPr="00B8133F">
        <w:rPr>
          <w:rStyle w:val="FontStyle109"/>
          <w:b/>
          <w:bCs/>
          <w:i/>
          <w:iCs/>
          <w:sz w:val="22"/>
          <w:szCs w:val="22"/>
        </w:rPr>
        <w:t>Порядок обращения с требованием к эмитенту:</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соответствии со статьями 809 и 810 Гражданского кодекса Российской Федерации Эмитент обязан возвратить владельцам Биржевых облигаций номинальную стоимость Биржевых облигаций и выплатить купонный доход в размере и порядке, предусмотренных условиями Решения о выпуске ценных бумаг и Проспекта ценных бумаг.</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Дефолт - неисполнение обязательств Эмитента по Биржевым облигациям в случае:</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купонного дохода по Биржевым облигациям в порядке и сроки, указанные в настоящем Решении о выпуске ценных бумаг и в Проспекте ценных бумаг на срок более 7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номинальной стоимости по Биржевым облигациям в порядке и сроки, указанные в Решении о выпуске ценных бумаг и в Проспекте ценных бумаг на срок более 30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дефолта или технического дефолта исполнение Эмитентом обязательств по </w:t>
      </w:r>
      <w:r w:rsidRPr="00B8133F">
        <w:rPr>
          <w:rStyle w:val="FontStyle109"/>
          <w:b/>
          <w:bCs/>
          <w:i/>
          <w:iCs/>
          <w:sz w:val="22"/>
          <w:szCs w:val="22"/>
        </w:rPr>
        <w:lastRenderedPageBreak/>
        <w:t>выплате процентного (купонного) дохода за полный купонный период по Биржевым облигациям и номинальной стоимости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Биржевых облигаций и процентного (купонного) дохода по ним в п. 9.2 и 9.4 Решения о выпуске ценных бумаг соответственно.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случае наступления дефолта или технического дефолта по выплате процентного (купонного) дохода по Биржевым облигациям и номинальной стоимости Биржевых облигаций владельцы Биржевых облигаций или уполномоченные ими лица вправе обратиться к Эмитенту с требованием выплатить проценты за несвоевременное погашение Биржевых облигаций и/или выплату доходов по ним (</w:t>
      </w:r>
      <w:proofErr w:type="spellStart"/>
      <w:r w:rsidRPr="00B8133F">
        <w:rPr>
          <w:rStyle w:val="FontStyle109"/>
          <w:b/>
          <w:bCs/>
          <w:i/>
          <w:iCs/>
          <w:sz w:val="22"/>
          <w:szCs w:val="22"/>
        </w:rPr>
        <w:t>далее-Требование</w:t>
      </w:r>
      <w:proofErr w:type="spellEnd"/>
      <w:r w:rsidRPr="00B8133F">
        <w:rPr>
          <w:rStyle w:val="FontStyle109"/>
          <w:b/>
          <w:bCs/>
          <w:i/>
          <w:iCs/>
          <w:sz w:val="22"/>
          <w:szCs w:val="22"/>
        </w:rPr>
        <w:t>) в соответствии со статьями 395 и 811 Гражданского кодекса Российской Федерации.</w:t>
      </w:r>
    </w:p>
    <w:p w:rsidR="00E21E94" w:rsidRPr="00B8133F" w:rsidRDefault="00E21E94"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к Эмитенту должно быть предъявлено в письменной форме и подписано владельцем Биржевой облигации, уполномоченным им лицом, в том числе уполномоченным лицом номинального держателя Биржевых облигаций.</w:t>
      </w:r>
    </w:p>
    <w:p w:rsidR="00E23F49" w:rsidRPr="00B8133F" w:rsidRDefault="00E23F49"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должно содержать:</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-основание для предъявления Требования;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-размер, подлежащий выплате (руб.);</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-реквизиты банковского счета лица, уполномоченного получать суммы выплат по Облигациям, а именно: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номер счета;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наименование банка и место нахождения,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корреспондентский счет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банковский идентификационный код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-дату подписания Требования, печать (при наличии) и подпись владельца Облигаций (уполномоченного представителя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содержащее положение о выплате наличных денег, не удовлетворяется.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К Требованию должны прилагаться: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удостоверяющие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подтверждающих полномочия лиц, подписавших Требование от имени владельца Облигаций (в случае предъявления Требования представителем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Эмитент в течение 5 (Пяти) дней с даты получения Требования владельцев Биржевых облигаций о выплате процентов за несвоевременную выплату процентного (купонного) дохода по Биржевым облигациям рассматривает такое Требование и в течение 3 (Трех) рабочих дней с даты акцепта Требования перечисляет причитающиеся суммы в адрес владельцев Биржевых облигаций, предъявивших Требование.</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Эмитент в течение 5 (Пяти) дней с даты получения Требования владельцев Биржевых облигаций о выплате процентов за несвоевременное погашение Биржевых Облигаций рассматривает такое Требование и перечисляет причитающиеся суммы в адрес владельцев Биржевых облигаций, предъявивших Требование, не позднее 30 (Тридцати) дней с даты, в которую обязательство по выплате суммы основного долга должно было быть исполнено.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если уполномоченное лицо Эмитента отказалось получить под роспись Требование или заказное письмо с Требованием, либо Требование, направленное по почтовому адресу Эмитента, не вручена в связи с отсутствием Эмитента по указанному адресу, либо отказа Эмитента удовлетворить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w:t>
      </w:r>
      <w:r w:rsidRPr="00B8133F">
        <w:rPr>
          <w:rStyle w:val="FontStyle109"/>
          <w:b/>
          <w:bCs/>
          <w:i/>
          <w:iCs/>
          <w:sz w:val="22"/>
          <w:szCs w:val="22"/>
        </w:rPr>
        <w:lastRenderedPageBreak/>
        <w:t>сумм.</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w:t>
      </w:r>
      <w:proofErr w:type="spellStart"/>
      <w:r w:rsidRPr="00B8133F">
        <w:rPr>
          <w:rStyle w:val="FontStyle109"/>
          <w:b/>
          <w:bCs/>
          <w:i/>
          <w:iCs/>
          <w:sz w:val="22"/>
          <w:szCs w:val="22"/>
        </w:rPr>
        <w:t>неперечисления</w:t>
      </w:r>
      <w:proofErr w:type="spellEnd"/>
      <w:r w:rsidRPr="00B8133F">
        <w:rPr>
          <w:rStyle w:val="FontStyle109"/>
          <w:b/>
          <w:bCs/>
          <w:i/>
          <w:iCs/>
          <w:sz w:val="22"/>
          <w:szCs w:val="22"/>
        </w:rPr>
        <w:t xml:space="preserve"> или перечисления не в полном объеме Эмитентом причитающихся владельцам Биржевых облигаций сумм по выплате процентного (купонного) дохода и номинальной стоимости Биржевых облигаций, а также процентов за несвоевременное выплату процентного (купонного) дохода и номинальной стоимости Биржевых облигаций в соответствии со ст. 395 и 811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обращения с иском в суд или арбитражный суд (подведомственность и срок исковой давности):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Подведомственность дел арбитражному суду установлена статьей 27 Арбитражного процессуального кодекса Российской Федерации (далее - АПК РФ).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раскрытия информации о неисполнении или ненадлежащем исполнении обязательств по облигациям:</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 в следующие сроки с даты, в которую обязательство Эмитента должно быть исполнено: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При этом публикация на странице в сети Интернет осуществляется после публикации в Ленте новостей.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Моментами наступления существенного факта о неисполнении обязательств эмитента по выплате процентов (купонного дохода) по облигациям и (или) погашению облигаций эмитента являются: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lastRenderedPageBreak/>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E23F49" w:rsidRPr="00B8133F" w:rsidRDefault="00447131" w:rsidP="009D3A03">
      <w:pPr>
        <w:pStyle w:val="Style16"/>
        <w:widowControl/>
        <w:spacing w:line="240" w:lineRule="auto"/>
        <w:ind w:firstLine="567"/>
        <w:rPr>
          <w:rStyle w:val="FontStyle109"/>
          <w:b/>
          <w:bCs/>
          <w:i/>
          <w:iCs/>
          <w:sz w:val="22"/>
          <w:szCs w:val="22"/>
        </w:rPr>
      </w:pPr>
      <w:r w:rsidRPr="00B8133F">
        <w:rPr>
          <w:rStyle w:val="FontStyle109"/>
          <w:b/>
          <w:bCs/>
          <w:i/>
          <w:iCs/>
          <w:sz w:val="22"/>
          <w:szCs w:val="22"/>
        </w:rPr>
        <w:t>Раскрытие информации о неисполнении или ненадлежащем исполнении обязательств по облигациям Эмитентом иному юридическому лицу не поручалось.</w:t>
      </w:r>
    </w:p>
    <w:p w:rsidR="00447131" w:rsidRPr="00B8133F" w:rsidRDefault="00447131" w:rsidP="009D3A03">
      <w:pPr>
        <w:pStyle w:val="Style19"/>
        <w:widowControl/>
        <w:spacing w:before="29" w:line="240" w:lineRule="auto"/>
        <w:ind w:right="14" w:firstLine="552"/>
        <w:rPr>
          <w:rStyle w:val="FontStyle108"/>
          <w:u w:val="single"/>
        </w:rPr>
      </w:pPr>
    </w:p>
    <w:p w:rsidR="00D96936" w:rsidRPr="00B8133F"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новой редакции с учетом изменений:</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B8133F">
        <w:rPr>
          <w:rFonts w:ascii="Times New Roman" w:eastAsia="Times New Roman" w:hAnsi="Times New Roman" w:cs="Times New Roman"/>
          <w:b/>
          <w:bCs/>
          <w:i/>
          <w:iCs/>
          <w:u w:val="single"/>
        </w:rPr>
        <w:t>дефолт</w:t>
      </w:r>
      <w:r w:rsidRPr="00B8133F">
        <w:rPr>
          <w:rFonts w:ascii="Times New Roman" w:eastAsia="Times New Roman" w:hAnsi="Times New Roman" w:cs="Times New Roman"/>
          <w:b/>
          <w:bCs/>
          <w:i/>
          <w:iCs/>
        </w:rPr>
        <w:t>), в случае:</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B8133F">
        <w:rPr>
          <w:rFonts w:ascii="Times New Roman" w:eastAsia="Times New Roman" w:hAnsi="Times New Roman" w:cs="Times New Roman"/>
          <w:b/>
          <w:bCs/>
          <w:i/>
          <w:iCs/>
          <w:u w:val="single"/>
        </w:rPr>
        <w:t>технический дефолт</w:t>
      </w:r>
      <w:r w:rsidRPr="00B8133F">
        <w:rPr>
          <w:rFonts w:ascii="Times New Roman" w:eastAsia="Times New Roman" w:hAnsi="Times New Roman" w:cs="Times New Roman"/>
          <w:b/>
          <w:bCs/>
          <w:i/>
          <w:iCs/>
        </w:rPr>
        <w:t>.</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adjustRightInd w:val="0"/>
        <w:spacing w:line="240" w:lineRule="auto"/>
        <w:ind w:firstLine="540"/>
        <w:contextualSpacing/>
        <w:jc w:val="both"/>
        <w:rPr>
          <w:rFonts w:ascii="Times New Roman" w:eastAsia="Calibri" w:hAnsi="Times New Roman" w:cs="Times New Roman"/>
          <w:bCs/>
          <w:iCs/>
          <w:color w:val="000000"/>
        </w:rPr>
      </w:pPr>
      <w:r w:rsidRPr="00B8133F">
        <w:rPr>
          <w:rFonts w:ascii="Times New Roman" w:eastAsia="Calibri" w:hAnsi="Times New Roman" w:cs="Times New Roman"/>
          <w:bCs/>
          <w:iCs/>
          <w:color w:val="000000"/>
        </w:rPr>
        <w:t>Порядок обращения с требованием к эмитенту.</w:t>
      </w: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Порядок предъявления к Эмитенту требований о досрочном погашении Биржевых облигаций осуществляется в порядке,  предусмотренном пунктом 9.5.1   настоящего Решения о выпуске ценных бумаг, с учетом особенностей, установленных статьей 17.1 Федерального закона от 22.04.1996 № 39-ФЗ «О рынке ценных бумаг».</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w:t>
      </w:r>
      <w:r w:rsidRPr="00B8133F">
        <w:rPr>
          <w:rFonts w:ascii="Times New Roman" w:eastAsia="Times New Roman" w:hAnsi="Times New Roman" w:cs="Times New Roman"/>
          <w:b/>
          <w:bCs/>
          <w:i/>
          <w:iCs/>
          <w:color w:val="000000"/>
        </w:rPr>
        <w:lastRenderedPageBreak/>
        <w:t>проценты за несвоевременную выплату купонного дохода в соответствии со статьями 395 и 811 Гражданского кодекса Российской Федерации;</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настоящего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D96936" w:rsidRPr="00B8133F" w:rsidRDefault="00D96936" w:rsidP="009D3A03">
      <w:pPr>
        <w:spacing w:line="240" w:lineRule="auto"/>
        <w:ind w:left="720"/>
        <w:rPr>
          <w:rFonts w:ascii="Times New Roman" w:eastAsia="Times New Roman" w:hAnsi="Times New Roman" w:cs="Times New Roman"/>
          <w:b/>
          <w:bCs/>
          <w:i/>
          <w:iCs/>
          <w:color w:val="000000"/>
        </w:rPr>
      </w:pPr>
    </w:p>
    <w:p w:rsidR="00D96936" w:rsidRPr="00B8133F" w:rsidRDefault="00D96936" w:rsidP="009D3A03">
      <w:pPr>
        <w:spacing w:line="240" w:lineRule="auto"/>
        <w:ind w:firstLine="360"/>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технического дефолта </w:t>
      </w:r>
      <w:r w:rsidRPr="00B8133F">
        <w:rPr>
          <w:rFonts w:ascii="Times New Roman" w:eastAsia="Times New Roman" w:hAnsi="Times New Roman" w:cs="Times New Roman"/>
          <w:b/>
          <w:bCs/>
          <w:i/>
          <w:iCs/>
        </w:rPr>
        <w:t>владельцы Биржевых облигаций, уполномоченные ими лица вправе,</w:t>
      </w:r>
      <w:r w:rsidRPr="00B8133F">
        <w:rPr>
          <w:rFonts w:ascii="Times New Roman" w:eastAsia="Times New Roman" w:hAnsi="Times New Roman" w:cs="Times New Roman"/>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B8133F" w:rsidDel="00862575">
        <w:rPr>
          <w:rFonts w:ascii="Times New Roman" w:eastAsia="Times New Roman" w:hAnsi="Times New Roman" w:cs="Times New Roman"/>
          <w:b/>
          <w:bCs/>
          <w:i/>
          <w:iCs/>
          <w:color w:val="000000"/>
        </w:rPr>
        <w:t xml:space="preserve">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копии выписки по счету депо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D96936" w:rsidRPr="00B8133F" w:rsidRDefault="00D96936" w:rsidP="009D3A03">
      <w:pPr>
        <w:widowControl w:val="0"/>
        <w:tabs>
          <w:tab w:val="left" w:pos="36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Претензия в обязательном порядке должна содержать следующие сведения: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количество Биржевых облигаций (цифрами и прописью), принадлежащих владельцу Биржевых облигаций; и</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события, давшее право владельцу Биржевых облигаций обратиться с данным требованием к Эмитенту</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место  нахождения и почтовый  адрес  лица, направившего Претензию;</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причины постановки на учет (КПП)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ОКПО;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ОКВЭД;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БИК (для кредитных организаций).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место нахождения (или регистрации - для физических лиц) и почтовый адрес, включая индекс,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если владельцем Биржевых облигаций является юридическое лицо-нерезидент: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lastRenderedPageBreak/>
        <w:t xml:space="preserve">- код иностранной организации (КИО) - при наличии;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если владельцем Биржевых облигаций является физическое лицо: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вид, номер, дата и место выдачи документа, удостоверяющего личность владельца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органа, выдавшего документ;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число, месяц и год рождения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Дополнительно  к </w:t>
      </w:r>
      <w:r w:rsidRPr="00B8133F">
        <w:rPr>
          <w:rFonts w:ascii="Times New Roman" w:eastAsia="Times New Roman" w:hAnsi="Times New Roman" w:cs="Times New Roman"/>
          <w:b/>
          <w:i/>
          <w:color w:val="000000"/>
          <w:spacing w:val="-5"/>
        </w:rPr>
        <w:t xml:space="preserve">Претензии, </w:t>
      </w:r>
      <w:r w:rsidRPr="00B8133F">
        <w:rPr>
          <w:rFonts w:ascii="Times New Roman" w:eastAsia="Times New Roman" w:hAnsi="Times New Roman" w:cs="Times New Roman"/>
          <w:b/>
          <w:i/>
          <w:color w:val="00000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B8133F">
        <w:rPr>
          <w:rFonts w:ascii="Times New Roman" w:eastAsia="Times New Roman" w:hAnsi="Times New Roman" w:cs="Times New Roman"/>
          <w:b/>
          <w:i/>
        </w:rPr>
        <w:t xml:space="preserve">либо лицо, уполномоченное владельцем Биржевых облигаций, </w:t>
      </w:r>
      <w:r w:rsidRPr="00B8133F">
        <w:rPr>
          <w:rFonts w:ascii="Times New Roman" w:eastAsia="Times New Roman" w:hAnsi="Times New Roman" w:cs="Times New Roman"/>
          <w:b/>
          <w:i/>
          <w:color w:val="00000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а) в случае если владельцем Биржевых облигаций является юридическое лицо-нерезидент:</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B8133F">
        <w:rPr>
          <w:rFonts w:ascii="Times New Roman" w:eastAsia="Times New Roman" w:hAnsi="Times New Roman" w:cs="Times New Roman"/>
          <w:b/>
          <w:bCs/>
          <w:i/>
          <w:vertAlign w:val="superscript"/>
        </w:rPr>
        <w:footnoteReference w:id="1"/>
      </w:r>
      <w:r w:rsidRPr="00B8133F">
        <w:rPr>
          <w:rFonts w:ascii="Times New Roman" w:eastAsia="Times New Roman" w:hAnsi="Times New Roman" w:cs="Times New Roman"/>
          <w:b/>
          <w:i/>
          <w:color w:val="000000"/>
        </w:rPr>
        <w:t>;</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б) в случае, если получателем дохода по Биржевым облигациям будет постоянное представительство юридического лица-нерезидента: </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D96936" w:rsidRPr="00B8133F" w:rsidRDefault="00D96936" w:rsidP="009D3A03">
      <w:pPr>
        <w:tabs>
          <w:tab w:val="num" w:pos="601"/>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i/>
          <w:color w:val="000000"/>
        </w:rPr>
        <w:t xml:space="preserve">в) </w:t>
      </w:r>
      <w:r w:rsidRPr="00B8133F">
        <w:rPr>
          <w:rFonts w:ascii="Times New Roman" w:eastAsia="Times New Roman" w:hAnsi="Times New Roman" w:cs="Times New Roman"/>
          <w:b/>
          <w:bCs/>
          <w:i/>
          <w:iCs/>
        </w:rPr>
        <w:t>в случае если владельцем Биржевых облигаций является физическое лицо-нерезидент:</w:t>
      </w:r>
    </w:p>
    <w:p w:rsidR="00D96936" w:rsidRPr="00B8133F" w:rsidRDefault="00D96936" w:rsidP="009D3A03">
      <w:pPr>
        <w:tabs>
          <w:tab w:val="num" w:pos="0"/>
          <w:tab w:val="left" w:pos="142"/>
        </w:tabs>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B8133F">
        <w:rPr>
          <w:rFonts w:ascii="Times New Roman" w:eastAsia="Times New Roman" w:hAnsi="Times New Roman" w:cs="Times New Roman"/>
          <w:b/>
          <w:bCs/>
          <w:i/>
          <w:iCs/>
        </w:rPr>
        <w:t>избежании</w:t>
      </w:r>
      <w:proofErr w:type="spellEnd"/>
      <w:r w:rsidRPr="00B8133F">
        <w:rPr>
          <w:rFonts w:ascii="Times New Roman" w:eastAsia="Times New Roman" w:hAnsi="Times New Roman" w:cs="Times New Roman"/>
          <w:b/>
          <w:bCs/>
          <w:i/>
          <w:iCs/>
        </w:rPr>
        <w:t xml:space="preserve"> двойного налогообложения;</w:t>
      </w:r>
    </w:p>
    <w:p w:rsidR="00D96936" w:rsidRPr="00B8133F" w:rsidRDefault="00D96936" w:rsidP="009D3A03">
      <w:pPr>
        <w:tabs>
          <w:tab w:val="num" w:pos="142"/>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rPr>
      </w:pPr>
      <w:r w:rsidRPr="00B8133F">
        <w:rPr>
          <w:rFonts w:ascii="Times New Roman" w:eastAsia="Times New Roman" w:hAnsi="Times New Roman" w:cs="Times New Roman"/>
          <w:b/>
          <w:bCs/>
          <w:i/>
        </w:rPr>
        <w:t xml:space="preserve">г) Российским гражданам – владельцам Биржевых облигаций, проживающим за пределами территории Российской Федерации, либо </w:t>
      </w:r>
      <w:r w:rsidRPr="00B8133F">
        <w:rPr>
          <w:rFonts w:ascii="Times New Roman" w:eastAsia="Times New Roman" w:hAnsi="Times New Roman" w:cs="Times New Roman"/>
          <w:b/>
          <w:i/>
        </w:rPr>
        <w:t xml:space="preserve">лицу, уполномоченному владельцем совершать действия, направленные на досрочное погашение Биржевых облигаций, </w:t>
      </w:r>
      <w:r w:rsidRPr="00B8133F">
        <w:rPr>
          <w:rFonts w:ascii="Times New Roman" w:eastAsia="Times New Roman" w:hAnsi="Times New Roman" w:cs="Times New Roman"/>
          <w:b/>
          <w:bCs/>
          <w:i/>
        </w:rPr>
        <w:t>предварительно запросив у такого российского гражданина, необходимо предоставить</w:t>
      </w:r>
      <w:r w:rsidRPr="00B8133F">
        <w:rPr>
          <w:rFonts w:ascii="Times New Roman" w:eastAsia="Times New Roman" w:hAnsi="Times New Roman" w:cs="Times New Roman"/>
          <w:b/>
          <w:bCs/>
          <w:i/>
          <w:iCs/>
        </w:rPr>
        <w:t xml:space="preserve"> Эмитенту</w:t>
      </w:r>
      <w:r w:rsidRPr="00B8133F">
        <w:rPr>
          <w:rFonts w:ascii="Times New Roman" w:eastAsia="Times New Roman" w:hAnsi="Times New Roman" w:cs="Times New Roman"/>
          <w:b/>
          <w:bCs/>
          <w:i/>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96936" w:rsidRPr="00B8133F" w:rsidRDefault="00D96936" w:rsidP="009D3A03">
      <w:pPr>
        <w:widowControl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color w:val="000000"/>
        </w:rPr>
        <w:t xml:space="preserve">В случае </w:t>
      </w:r>
      <w:proofErr w:type="spellStart"/>
      <w:r w:rsidRPr="00B8133F">
        <w:rPr>
          <w:rFonts w:ascii="Times New Roman" w:eastAsia="Times New Roman" w:hAnsi="Times New Roman" w:cs="Times New Roman"/>
          <w:b/>
          <w:bCs/>
          <w:i/>
          <w:iCs/>
          <w:color w:val="000000"/>
        </w:rPr>
        <w:t>непредоставления</w:t>
      </w:r>
      <w:proofErr w:type="spellEnd"/>
      <w:r w:rsidRPr="00B8133F">
        <w:rPr>
          <w:rFonts w:ascii="Times New Roman" w:eastAsia="Times New Roman" w:hAnsi="Times New Roman" w:cs="Times New Roman"/>
          <w:b/>
          <w:bCs/>
          <w:i/>
          <w:iCs/>
          <w:color w:val="00000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lastRenderedPageBreak/>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D96936" w:rsidRPr="00B8133F" w:rsidRDefault="00D96936" w:rsidP="009D3A03">
      <w:pPr>
        <w:tabs>
          <w:tab w:val="left" w:pos="5580"/>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Calibri" w:hAnsi="Times New Roman" w:cs="Times New Roman"/>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B8133F">
        <w:rPr>
          <w:rFonts w:ascii="Times New Roman" w:eastAsia="Times New Roman" w:hAnsi="Times New Roman" w:cs="Times New Roman"/>
          <w:b/>
          <w:bCs/>
          <w:i/>
          <w:iCs/>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B8133F">
        <w:rPr>
          <w:rFonts w:ascii="Times New Roman" w:eastAsia="Calibri" w:hAnsi="Times New Roman" w:cs="Times New Roman"/>
        </w:rPr>
        <w:t xml:space="preserve"> </w:t>
      </w:r>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r w:rsidRPr="00B8133F">
        <w:rPr>
          <w:rFonts w:ascii="Times New Roman" w:eastAsia="Calibri" w:hAnsi="Times New Roman" w:cs="Times New Roman"/>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w:t>
      </w:r>
      <w:r w:rsidR="004D074D" w:rsidRPr="00B8133F">
        <w:rPr>
          <w:rFonts w:ascii="Times New Roman" w:eastAsia="Calibri" w:hAnsi="Times New Roman" w:cs="Times New Roman"/>
          <w:b/>
          <w:bCs/>
          <w:i/>
          <w:iCs/>
        </w:rPr>
        <w:t>о</w:t>
      </w:r>
      <w:r w:rsidRPr="00B8133F">
        <w:rPr>
          <w:rFonts w:ascii="Times New Roman" w:eastAsia="Calibri" w:hAnsi="Times New Roman" w:cs="Times New Roman"/>
          <w:b/>
          <w:bCs/>
          <w:i/>
          <w:iCs/>
        </w:rPr>
        <w:t>м  9.4 настоящего Решения о выпуске ценных бумаг.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 xml:space="preserve">Порядок обращения с иском в суд или арбитражный суд.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В случае </w:t>
      </w:r>
      <w:proofErr w:type="spellStart"/>
      <w:r w:rsidRPr="00B8133F">
        <w:rPr>
          <w:rFonts w:ascii="Times New Roman" w:eastAsia="Calibri" w:hAnsi="Times New Roman" w:cs="Times New Roman"/>
          <w:b/>
          <w:bCs/>
          <w:i/>
          <w:iCs/>
        </w:rPr>
        <w:t>неперечисления</w:t>
      </w:r>
      <w:proofErr w:type="spellEnd"/>
      <w:r w:rsidRPr="00B8133F">
        <w:rPr>
          <w:rFonts w:ascii="Times New Roman" w:eastAsia="Calibri" w:hAnsi="Times New Roman" w:cs="Times New Roman"/>
          <w:b/>
          <w:bCs/>
          <w:i/>
          <w:iC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lastRenderedPageBreak/>
        <w:t xml:space="preserve">Подведомственность гражданских дел судам установлена статьей 22 Гражданского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Порядок раскрытия информации о неисполнении или ненадлежащем исполнением обязательств по облигациям: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4D074D" w:rsidRPr="00B8133F" w:rsidRDefault="004D074D" w:rsidP="009D3A03">
      <w:pPr>
        <w:pStyle w:val="Style16"/>
        <w:spacing w:line="240" w:lineRule="auto"/>
        <w:ind w:firstLine="426"/>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D96936" w:rsidRPr="00A61F6E" w:rsidRDefault="004D074D" w:rsidP="009D3A03">
      <w:pPr>
        <w:pStyle w:val="Style46"/>
        <w:widowControl/>
        <w:tabs>
          <w:tab w:val="left" w:pos="418"/>
        </w:tabs>
        <w:spacing w:before="154" w:line="240" w:lineRule="auto"/>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AD3ED4" w:rsidRPr="00A61F6E" w:rsidRDefault="00AD3ED4" w:rsidP="009D3A03">
      <w:pPr>
        <w:pStyle w:val="Style46"/>
        <w:widowControl/>
        <w:tabs>
          <w:tab w:val="left" w:pos="418"/>
        </w:tabs>
        <w:spacing w:before="154" w:line="240" w:lineRule="auto"/>
        <w:rPr>
          <w:rStyle w:val="FontStyle108"/>
          <w:i w:val="0"/>
          <w:u w:val="single"/>
        </w:rPr>
      </w:pPr>
    </w:p>
    <w:p w:rsidR="0061444F" w:rsidRPr="00B8133F" w:rsidRDefault="0061444F" w:rsidP="009D3A03">
      <w:pPr>
        <w:pStyle w:val="Style16"/>
        <w:widowControl/>
        <w:spacing w:before="34" w:line="240" w:lineRule="auto"/>
        <w:ind w:right="5"/>
        <w:rPr>
          <w:rStyle w:val="FontStyle108"/>
          <w:u w:val="single"/>
        </w:rPr>
      </w:pPr>
    </w:p>
    <w:p w:rsidR="0061444F" w:rsidRPr="00A61F6E" w:rsidRDefault="00A262D8" w:rsidP="009D3A03">
      <w:pPr>
        <w:pStyle w:val="Style16"/>
        <w:widowControl/>
        <w:spacing w:before="34" w:line="240" w:lineRule="auto"/>
        <w:ind w:right="5"/>
        <w:rPr>
          <w:rStyle w:val="FontStyle108"/>
          <w:i w:val="0"/>
          <w:u w:val="single"/>
        </w:rPr>
      </w:pPr>
      <w:r w:rsidRPr="00B8133F">
        <w:rPr>
          <w:rStyle w:val="FontStyle108"/>
          <w:i w:val="0"/>
          <w:u w:val="single"/>
        </w:rPr>
        <w:t xml:space="preserve">5. </w:t>
      </w:r>
      <w:r w:rsidR="0061444F" w:rsidRPr="00B8133F">
        <w:rPr>
          <w:rStyle w:val="FontStyle108"/>
          <w:i w:val="0"/>
          <w:u w:val="single"/>
        </w:rPr>
        <w:t>Внести изменения в пункт 10 «Сведения о приобретении облигаций» Решения о выпуске ценных бумаг:</w:t>
      </w:r>
    </w:p>
    <w:p w:rsidR="00AD3ED4" w:rsidRPr="00A61F6E" w:rsidRDefault="00AD3ED4" w:rsidP="009D3A03">
      <w:pPr>
        <w:pStyle w:val="Style16"/>
        <w:widowControl/>
        <w:spacing w:before="34" w:line="240" w:lineRule="auto"/>
        <w:ind w:right="5"/>
        <w:rPr>
          <w:rStyle w:val="FontStyle108"/>
          <w:i w:val="0"/>
          <w:u w:val="single"/>
        </w:rPr>
      </w:pPr>
    </w:p>
    <w:p w:rsidR="0061444F" w:rsidRPr="00A61F6E" w:rsidRDefault="0061444F" w:rsidP="009D3A03">
      <w:pPr>
        <w:pStyle w:val="Style24"/>
        <w:widowControl/>
        <w:spacing w:before="120" w:line="240" w:lineRule="auto"/>
        <w:ind w:firstLine="0"/>
        <w:rPr>
          <w:rStyle w:val="FontStyle109"/>
          <w:b/>
          <w:i/>
          <w:sz w:val="22"/>
          <w:szCs w:val="22"/>
          <w:u w:val="single"/>
        </w:rPr>
      </w:pPr>
      <w:r w:rsidRPr="00B8133F">
        <w:rPr>
          <w:rStyle w:val="FontStyle109"/>
          <w:b/>
          <w:sz w:val="22"/>
          <w:szCs w:val="22"/>
          <w:u w:val="single"/>
        </w:rPr>
        <w:t>Перед подпунктом 10.1. «Приобретение эмитентом облигаций по требованию их владельца (владельцев)» дополнить текстом следующего содержания:</w:t>
      </w:r>
      <w:r w:rsidRPr="00B8133F">
        <w:rPr>
          <w:rStyle w:val="FontStyle109"/>
          <w:b/>
          <w:i/>
          <w:sz w:val="22"/>
          <w:szCs w:val="22"/>
          <w:u w:val="single"/>
        </w:rPr>
        <w:t xml:space="preserve"> </w:t>
      </w:r>
    </w:p>
    <w:p w:rsidR="00AD3ED4" w:rsidRPr="00A61F6E" w:rsidRDefault="00AD3ED4" w:rsidP="009D3A03">
      <w:pPr>
        <w:pStyle w:val="Style24"/>
        <w:widowControl/>
        <w:spacing w:before="120" w:line="240" w:lineRule="auto"/>
        <w:ind w:firstLine="0"/>
        <w:rPr>
          <w:rStyle w:val="FontStyle109"/>
          <w:b/>
          <w:i/>
          <w:sz w:val="22"/>
          <w:szCs w:val="22"/>
          <w:u w:val="single"/>
        </w:rPr>
      </w:pPr>
    </w:p>
    <w:p w:rsidR="0061444F" w:rsidRPr="00B8133F" w:rsidRDefault="0061444F" w:rsidP="009D3A03">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AD3ED4" w:rsidRPr="00A61F6E" w:rsidRDefault="00AD3ED4" w:rsidP="009D3A03">
      <w:pPr>
        <w:pStyle w:val="Style16"/>
        <w:widowControl/>
        <w:spacing w:before="34" w:line="240" w:lineRule="auto"/>
        <w:ind w:right="5"/>
        <w:rPr>
          <w:rStyle w:val="FontStyle108"/>
          <w:u w:val="single"/>
        </w:rPr>
      </w:pPr>
    </w:p>
    <w:p w:rsidR="00F02AFB" w:rsidRPr="00B8133F" w:rsidRDefault="0061444F" w:rsidP="009D3A03">
      <w:pPr>
        <w:pStyle w:val="Style16"/>
        <w:widowControl/>
        <w:spacing w:before="34" w:line="240" w:lineRule="auto"/>
        <w:ind w:right="5"/>
        <w:rPr>
          <w:rStyle w:val="FontStyle108"/>
          <w:i w:val="0"/>
          <w:u w:val="single"/>
        </w:rPr>
      </w:pPr>
      <w:r w:rsidRPr="00B8133F">
        <w:rPr>
          <w:rStyle w:val="FontStyle108"/>
          <w:i w:val="0"/>
          <w:u w:val="single"/>
        </w:rPr>
        <w:t xml:space="preserve">6. </w:t>
      </w:r>
      <w:r w:rsidR="00F02AFB" w:rsidRPr="00B8133F">
        <w:rPr>
          <w:rStyle w:val="FontStyle108"/>
          <w:i w:val="0"/>
          <w:u w:val="single"/>
        </w:rPr>
        <w:t xml:space="preserve">Внести изменения в </w:t>
      </w:r>
      <w:r w:rsidRPr="00B8133F">
        <w:rPr>
          <w:rStyle w:val="FontStyle108"/>
          <w:i w:val="0"/>
          <w:u w:val="single"/>
        </w:rPr>
        <w:t>под</w:t>
      </w:r>
      <w:r w:rsidR="00F02AFB" w:rsidRPr="00B8133F">
        <w:rPr>
          <w:rStyle w:val="FontStyle108"/>
          <w:i w:val="0"/>
          <w:u w:val="single"/>
        </w:rPr>
        <w:t>пункт 10.1. «Приобретение эмитентом облигаций по требованию их владельца (владельцев)» Решения о выпуске ценных бумаг:</w:t>
      </w:r>
    </w:p>
    <w:p w:rsidR="00F02AFB" w:rsidRPr="00B8133F" w:rsidRDefault="00F02AFB" w:rsidP="009D3A03">
      <w:pPr>
        <w:pStyle w:val="Style16"/>
        <w:widowControl/>
        <w:spacing w:before="34" w:line="240" w:lineRule="auto"/>
        <w:ind w:right="5"/>
        <w:rPr>
          <w:rStyle w:val="FontStyle108"/>
          <w:b w:val="0"/>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.1.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 к приобретению Эмитентом). </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w:t>
      </w:r>
      <w:r w:rsidRPr="00B8133F">
        <w:rPr>
          <w:rFonts w:ascii="Times New Roman" w:hAnsi="Times New Roman" w:cs="Times New Roman"/>
          <w:b/>
          <w:i/>
        </w:rPr>
        <w:lastRenderedPageBreak/>
        <w:t xml:space="preserve">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дней купонного периода, предшествующего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F02AFB" w:rsidRPr="00B8133F" w:rsidRDefault="00F02AFB"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after="24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.1. Текст новой редакции с учетом изменений:</w:t>
      </w:r>
    </w:p>
    <w:p w:rsidR="00F02AFB" w:rsidRPr="00B8133F" w:rsidRDefault="00F02AFB" w:rsidP="009D3A03">
      <w:pPr>
        <w:spacing w:after="240" w:line="240" w:lineRule="auto"/>
        <w:ind w:firstLine="550"/>
        <w:jc w:val="both"/>
        <w:rPr>
          <w:rFonts w:ascii="Times New Roman" w:hAnsi="Times New Roman" w:cs="Times New Roman"/>
          <w:b/>
          <w:bCs/>
          <w:i/>
          <w:iCs/>
        </w:rPr>
      </w:pPr>
      <w:r w:rsidRPr="00B8133F">
        <w:rPr>
          <w:rFonts w:ascii="Times New Roman" w:hAnsi="Times New Roman" w:cs="Times New Roman"/>
          <w:b/>
          <w:bCs/>
          <w:i/>
          <w:iCs/>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 к приобретению Эмитентом). </w:t>
      </w:r>
    </w:p>
    <w:p w:rsidR="00F02AFB" w:rsidRPr="00B8133F" w:rsidRDefault="00F02AFB" w:rsidP="009D3A03">
      <w:pPr>
        <w:spacing w:line="240" w:lineRule="auto"/>
        <w:ind w:firstLine="550"/>
        <w:jc w:val="both"/>
        <w:rPr>
          <w:rFonts w:ascii="Times New Roman" w:hAnsi="Times New Roman" w:cs="Times New Roman"/>
          <w:b/>
          <w:bCs/>
          <w:i/>
          <w:iCs/>
        </w:rPr>
      </w:pPr>
      <w:r w:rsidRPr="00B8133F">
        <w:rPr>
          <w:rFonts w:ascii="Times New Roman" w:hAnsi="Times New Roman" w:cs="Times New Roman"/>
          <w:b/>
          <w:bCs/>
          <w:i/>
          <w:iCs/>
        </w:rPr>
        <w:t xml:space="preserve">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B8133F" w:rsidRDefault="00B8133F" w:rsidP="009D3A03">
      <w:pPr>
        <w:pStyle w:val="Style16"/>
        <w:widowControl/>
        <w:spacing w:before="139" w:line="240" w:lineRule="auto"/>
        <w:rPr>
          <w:rStyle w:val="FontStyle108"/>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.2.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B8133F" w:rsidRPr="00B8133F" w:rsidRDefault="00B8133F"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.2. Текст новой редакции с учетом изменений: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F02AFB"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lastRenderedPageBreak/>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651396" w:rsidRPr="00A61F6E" w:rsidRDefault="00651396" w:rsidP="009D3A03">
      <w:pPr>
        <w:autoSpaceDE w:val="0"/>
        <w:autoSpaceDN w:val="0"/>
        <w:adjustRightInd w:val="0"/>
        <w:spacing w:before="134" w:after="0" w:line="240" w:lineRule="auto"/>
        <w:ind w:right="5" w:firstLine="708"/>
        <w:jc w:val="both"/>
        <w:rPr>
          <w:rFonts w:ascii="Times New Roman" w:hAnsi="Times New Roman" w:cs="Times New Roman"/>
          <w:b/>
          <w:i/>
        </w:rPr>
      </w:pPr>
    </w:p>
    <w:p w:rsidR="00AD3ED4" w:rsidRPr="00A61F6E" w:rsidRDefault="00AD3ED4" w:rsidP="009D3A03">
      <w:pPr>
        <w:autoSpaceDE w:val="0"/>
        <w:autoSpaceDN w:val="0"/>
        <w:adjustRightInd w:val="0"/>
        <w:spacing w:before="134" w:after="0" w:line="240" w:lineRule="auto"/>
        <w:ind w:right="5" w:firstLine="708"/>
        <w:jc w:val="both"/>
        <w:rPr>
          <w:rFonts w:ascii="Times New Roman" w:hAnsi="Times New Roman" w:cs="Times New Roman"/>
          <w:b/>
          <w:i/>
        </w:rPr>
      </w:pPr>
    </w:p>
    <w:p w:rsidR="00651396" w:rsidRPr="00A61F6E" w:rsidRDefault="00651396" w:rsidP="00651396">
      <w:pPr>
        <w:pStyle w:val="Style16"/>
        <w:widowControl/>
        <w:spacing w:before="34" w:line="240" w:lineRule="auto"/>
        <w:ind w:right="5"/>
        <w:rPr>
          <w:rStyle w:val="FontStyle108"/>
          <w:i w:val="0"/>
          <w:u w:val="single"/>
        </w:rPr>
      </w:pPr>
      <w:r w:rsidRPr="00651396">
        <w:rPr>
          <w:rStyle w:val="FontStyle108"/>
          <w:i w:val="0"/>
          <w:u w:val="single"/>
        </w:rPr>
        <w:t>7.</w:t>
      </w:r>
      <w:r w:rsidRPr="00651396">
        <w:rPr>
          <w:rStyle w:val="FontStyle108"/>
          <w:u w:val="single"/>
        </w:rPr>
        <w:t xml:space="preserve"> </w:t>
      </w:r>
      <w:r w:rsidRPr="00651396">
        <w:rPr>
          <w:rStyle w:val="FontStyle108"/>
          <w:i w:val="0"/>
          <w:u w:val="single"/>
        </w:rPr>
        <w:t>Внести изменения в подпункт «Порядок раскрытия эмитентом информации о приобретении облигаций» пункта 10.2. Приобретение эмитентом облигаций по соглашению с их владельцем (владельцами):</w:t>
      </w:r>
    </w:p>
    <w:p w:rsidR="00AD3ED4" w:rsidRPr="00A61F6E" w:rsidRDefault="00AD3ED4" w:rsidP="00651396">
      <w:pPr>
        <w:pStyle w:val="Style16"/>
        <w:widowControl/>
        <w:spacing w:before="34" w:line="240" w:lineRule="auto"/>
        <w:ind w:right="5"/>
        <w:rPr>
          <w:rStyle w:val="FontStyle108"/>
          <w:i w:val="0"/>
          <w:u w:val="single"/>
        </w:rPr>
      </w:pPr>
    </w:p>
    <w:p w:rsidR="00651396" w:rsidRDefault="00651396" w:rsidP="00651396">
      <w:pPr>
        <w:pStyle w:val="Style16"/>
        <w:widowControl/>
        <w:spacing w:before="34" w:line="240" w:lineRule="auto"/>
        <w:ind w:right="5"/>
        <w:rPr>
          <w:rStyle w:val="FontStyle108"/>
          <w:i w:val="0"/>
          <w:u w:val="single"/>
        </w:rPr>
      </w:pPr>
      <w:r w:rsidRPr="00651396">
        <w:rPr>
          <w:rStyle w:val="FontStyle108"/>
          <w:b w:val="0"/>
          <w:i w:val="0"/>
          <w:u w:val="single"/>
        </w:rPr>
        <w:t>7</w:t>
      </w:r>
      <w:r w:rsidRPr="00651396">
        <w:rPr>
          <w:rStyle w:val="FontStyle108"/>
          <w:i w:val="0"/>
          <w:u w:val="single"/>
        </w:rPr>
        <w:t>.1. Текст изменяемой</w:t>
      </w:r>
      <w:r>
        <w:rPr>
          <w:rStyle w:val="FontStyle108"/>
          <w:i w:val="0"/>
          <w:u w:val="single"/>
        </w:rPr>
        <w:t xml:space="preserve"> редакции: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порядок приобретения Биржевых облигаций;</w:t>
      </w:r>
    </w:p>
    <w:p w:rsidR="00651396" w:rsidRPr="00A61F6E"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AD3ED4" w:rsidRPr="00A61F6E" w:rsidRDefault="00AD3ED4" w:rsidP="00651396">
      <w:pPr>
        <w:autoSpaceDE w:val="0"/>
        <w:autoSpaceDN w:val="0"/>
        <w:adjustRightInd w:val="0"/>
        <w:spacing w:before="134" w:after="0" w:line="274" w:lineRule="exact"/>
        <w:ind w:right="5"/>
        <w:jc w:val="both"/>
        <w:rPr>
          <w:rFonts w:ascii="Times New Roman" w:hAnsi="Times New Roman" w:cs="Times New Roman"/>
          <w:b/>
          <w:i/>
        </w:rPr>
      </w:pPr>
    </w:p>
    <w:p w:rsidR="00651396" w:rsidRPr="00B8133F" w:rsidRDefault="00651396" w:rsidP="00651396">
      <w:pPr>
        <w:pStyle w:val="Style16"/>
        <w:widowControl/>
        <w:spacing w:before="120" w:line="240" w:lineRule="auto"/>
        <w:ind w:right="14"/>
        <w:rPr>
          <w:rStyle w:val="FontStyle108"/>
          <w:i w:val="0"/>
          <w:u w:val="single"/>
        </w:rPr>
      </w:pPr>
      <w:r>
        <w:rPr>
          <w:rStyle w:val="FontStyle108"/>
          <w:i w:val="0"/>
          <w:u w:val="single"/>
        </w:rPr>
        <w:t>7.1</w:t>
      </w:r>
      <w:r w:rsidRPr="00B8133F">
        <w:rPr>
          <w:rStyle w:val="FontStyle108"/>
          <w:i w:val="0"/>
          <w:u w:val="single"/>
        </w:rPr>
        <w:t>. Текст новой редакции с учетом изменений: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pStyle w:val="Style60"/>
        <w:widowControl/>
        <w:tabs>
          <w:tab w:val="left" w:pos="739"/>
        </w:tabs>
        <w:spacing w:before="115" w:line="250" w:lineRule="exact"/>
        <w:ind w:firstLine="0"/>
        <w:rPr>
          <w:rFonts w:ascii="Times New Roman" w:hAnsi="Times New Roman" w:cs="Times New Roman"/>
          <w:b/>
          <w:i/>
          <w:sz w:val="22"/>
          <w:szCs w:val="22"/>
        </w:rPr>
      </w:pPr>
      <w:r w:rsidRPr="00651396">
        <w:rPr>
          <w:rFonts w:ascii="Times New Roman" w:hAnsi="Times New Roman" w:cs="Times New Roman"/>
          <w:b/>
          <w:i/>
          <w:sz w:val="22"/>
          <w:szCs w:val="22"/>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 форму и срок оплаты;</w:t>
      </w:r>
    </w:p>
    <w:p w:rsidR="00651396" w:rsidRPr="00651396" w:rsidRDefault="00651396" w:rsidP="00651396">
      <w:pPr>
        <w:pStyle w:val="Style60"/>
        <w:widowControl/>
        <w:tabs>
          <w:tab w:val="left" w:pos="696"/>
        </w:tabs>
        <w:spacing w:before="58" w:line="250" w:lineRule="exact"/>
        <w:ind w:right="10" w:firstLine="0"/>
        <w:rPr>
          <w:rFonts w:ascii="Times New Roman" w:hAnsi="Times New Roman" w:cs="Times New Roman"/>
          <w:b/>
          <w:i/>
          <w:sz w:val="22"/>
          <w:szCs w:val="22"/>
        </w:rPr>
      </w:pPr>
      <w:r w:rsidRPr="00651396">
        <w:rPr>
          <w:rFonts w:ascii="Times New Roman" w:hAnsi="Times New Roman" w:cs="Times New Roman"/>
          <w:b/>
          <w:i/>
          <w:sz w:val="22"/>
          <w:szCs w:val="22"/>
        </w:rPr>
        <w:t>- порядок приобретения Эмитентом Биржевых облигаций,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срок в течение которого осуществляется приобретение Биржевых облигаций;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B8133F" w:rsidRPr="00B8133F" w:rsidRDefault="00B8133F" w:rsidP="009D3A03">
      <w:pPr>
        <w:autoSpaceDE w:val="0"/>
        <w:autoSpaceDN w:val="0"/>
        <w:adjustRightInd w:val="0"/>
        <w:spacing w:before="134" w:after="0" w:line="240" w:lineRule="auto"/>
        <w:ind w:right="5" w:firstLine="708"/>
        <w:jc w:val="both"/>
        <w:rPr>
          <w:rFonts w:ascii="Times New Roman" w:hAnsi="Times New Roman" w:cs="Times New Roman"/>
        </w:rPr>
      </w:pPr>
    </w:p>
    <w:p w:rsidR="00F02AFB" w:rsidRPr="00A61F6E" w:rsidRDefault="00651396" w:rsidP="009D3A03">
      <w:pPr>
        <w:pStyle w:val="Style16"/>
        <w:widowControl/>
        <w:spacing w:before="34" w:line="240" w:lineRule="auto"/>
        <w:ind w:right="5"/>
        <w:rPr>
          <w:rStyle w:val="FontStyle108"/>
          <w:i w:val="0"/>
          <w:u w:val="single"/>
        </w:rPr>
      </w:pPr>
      <w:r>
        <w:rPr>
          <w:rStyle w:val="FontStyle108"/>
          <w:i w:val="0"/>
          <w:u w:val="single"/>
        </w:rPr>
        <w:t>8</w:t>
      </w:r>
      <w:r w:rsidR="00F02AFB" w:rsidRPr="00B8133F">
        <w:rPr>
          <w:rStyle w:val="FontStyle108"/>
          <w:i w:val="0"/>
          <w:u w:val="single"/>
        </w:rPr>
        <w:t>.</w:t>
      </w:r>
      <w:r w:rsidR="00F02AFB" w:rsidRPr="00B8133F">
        <w:rPr>
          <w:rStyle w:val="FontStyle108"/>
          <w:u w:val="single"/>
        </w:rPr>
        <w:t xml:space="preserve"> </w:t>
      </w:r>
      <w:r w:rsidR="00CF6E86" w:rsidRPr="00B8133F">
        <w:rPr>
          <w:rStyle w:val="FontStyle108"/>
          <w:i w:val="0"/>
          <w:u w:val="single"/>
        </w:rPr>
        <w:t>Внести изменения в</w:t>
      </w:r>
      <w:r w:rsidR="00F02AFB" w:rsidRPr="00B8133F">
        <w:rPr>
          <w:rStyle w:val="FontStyle108"/>
          <w:i w:val="0"/>
          <w:u w:val="single"/>
        </w:rPr>
        <w:t xml:space="preserve"> </w:t>
      </w:r>
      <w:r w:rsidR="00CF6E86" w:rsidRPr="00B8133F">
        <w:rPr>
          <w:rStyle w:val="FontStyle108"/>
          <w:i w:val="0"/>
          <w:u w:val="single"/>
        </w:rPr>
        <w:t xml:space="preserve">подпункт «Порядок раскрытия эмитентом информации о приобретении облигаций» </w:t>
      </w:r>
      <w:r w:rsidR="00F02AFB" w:rsidRPr="00B8133F">
        <w:rPr>
          <w:rStyle w:val="FontStyle108"/>
          <w:i w:val="0"/>
          <w:u w:val="single"/>
        </w:rPr>
        <w:t>пункт</w:t>
      </w:r>
      <w:r w:rsidR="00CF6E86" w:rsidRPr="00B8133F">
        <w:rPr>
          <w:rStyle w:val="FontStyle108"/>
          <w:i w:val="0"/>
          <w:u w:val="single"/>
        </w:rPr>
        <w:t>а</w:t>
      </w:r>
      <w:r w:rsidR="00F02AFB" w:rsidRPr="00B8133F">
        <w:rPr>
          <w:rStyle w:val="FontStyle108"/>
          <w:i w:val="0"/>
          <w:u w:val="single"/>
        </w:rPr>
        <w:t xml:space="preserve"> 10.</w:t>
      </w:r>
      <w:r w:rsidR="00CF6E86" w:rsidRPr="00B8133F">
        <w:rPr>
          <w:rStyle w:val="FontStyle108"/>
          <w:i w:val="0"/>
          <w:u w:val="single"/>
        </w:rPr>
        <w:t>3</w:t>
      </w:r>
      <w:r w:rsidR="00F02AFB" w:rsidRPr="00B8133F">
        <w:rPr>
          <w:rStyle w:val="FontStyle108"/>
          <w:i w:val="0"/>
          <w:u w:val="single"/>
        </w:rPr>
        <w:t>. «</w:t>
      </w:r>
      <w:r w:rsidR="00CF6E86" w:rsidRPr="00B8133F">
        <w:rPr>
          <w:rStyle w:val="FontStyle108"/>
          <w:i w:val="0"/>
          <w:u w:val="single"/>
        </w:rPr>
        <w:t>Иные условия приобретения Биржевых облигаций</w:t>
      </w:r>
      <w:r w:rsidR="00F02AFB" w:rsidRPr="00B8133F">
        <w:rPr>
          <w:rStyle w:val="FontStyle108"/>
          <w:i w:val="0"/>
          <w:u w:val="single"/>
        </w:rPr>
        <w:t>» Решения о выпуске ценных бумаг:</w:t>
      </w:r>
    </w:p>
    <w:p w:rsidR="00AD3ED4" w:rsidRPr="00A61F6E" w:rsidRDefault="00AD3ED4" w:rsidP="009D3A03">
      <w:pPr>
        <w:pStyle w:val="Style16"/>
        <w:widowControl/>
        <w:spacing w:before="34" w:line="240" w:lineRule="auto"/>
        <w:ind w:right="5"/>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8</w:t>
      </w:r>
      <w:r w:rsidR="00CF6E86" w:rsidRPr="00B8133F">
        <w:rPr>
          <w:rFonts w:ascii="Times New Roman" w:hAnsi="Times New Roman" w:cs="Times New Roman"/>
          <w:b/>
          <w:u w:val="single"/>
        </w:rPr>
        <w:t xml:space="preserve">.1. </w:t>
      </w:r>
      <w:r w:rsidR="00CF6E86" w:rsidRPr="00B8133F">
        <w:rPr>
          <w:rStyle w:val="FontStyle108"/>
          <w:i w:val="0"/>
          <w:u w:val="single"/>
        </w:rPr>
        <w:t>Текст изменяемой редакции:</w:t>
      </w:r>
    </w:p>
    <w:p w:rsidR="00CF6E86" w:rsidRPr="00B8133F" w:rsidRDefault="00CF6E86" w:rsidP="009D3A03">
      <w:pPr>
        <w:autoSpaceDE w:val="0"/>
        <w:autoSpaceDN w:val="0"/>
        <w:adjustRightInd w:val="0"/>
        <w:spacing w:before="134" w:after="0" w:line="240" w:lineRule="auto"/>
        <w:ind w:right="5"/>
        <w:jc w:val="both"/>
        <w:rPr>
          <w:rStyle w:val="FontStyle108"/>
          <w:i w:val="0"/>
          <w:u w:val="single"/>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1.2.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дней до даты начала j-го купонного периода по Биржевым облигациям и в следующие сроки с Даты установления j-го купона:</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B8133F">
        <w:rPr>
          <w:rFonts w:ascii="Times New Roman" w:hAnsi="Times New Roman" w:cs="Times New Roman"/>
          <w:b/>
          <w:i/>
        </w:rPr>
        <w:t>j</w:t>
      </w:r>
      <w:proofErr w:type="spellEnd"/>
      <w:r w:rsidRPr="00B8133F">
        <w:rPr>
          <w:rFonts w:ascii="Times New Roman" w:hAnsi="Times New Roman" w:cs="Times New Roman"/>
          <w:b/>
          <w:i/>
        </w:rPr>
        <w:t>)-</w:t>
      </w:r>
      <w:proofErr w:type="spellStart"/>
      <w:r w:rsidRPr="00B8133F">
        <w:rPr>
          <w:rFonts w:ascii="Times New Roman" w:hAnsi="Times New Roman" w:cs="Times New Roman"/>
          <w:b/>
          <w:i/>
        </w:rPr>
        <w:t>му</w:t>
      </w:r>
      <w:proofErr w:type="spellEnd"/>
      <w:r w:rsidRPr="00B8133F">
        <w:rPr>
          <w:rFonts w:ascii="Times New Roman" w:hAnsi="Times New Roman" w:cs="Times New Roman"/>
          <w:b/>
          <w:i/>
        </w:rPr>
        <w:t xml:space="preserve"> и последующим купонам).</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дней до начала срока принятия предложения о приобретении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порядок приобретения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форму и срок оплаты;</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номер, дата выдачи и срок действия лицензии на осуществление брокерской деятельности, орган, выдавший указанную лицензию.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Fonts w:ascii="Times New Roman" w:hAnsi="Times New Roman" w:cs="Times New Roman"/>
        </w:rPr>
      </w:pPr>
      <w:r>
        <w:rPr>
          <w:rStyle w:val="FontStyle108"/>
          <w:i w:val="0"/>
          <w:u w:val="single"/>
        </w:rPr>
        <w:t>8</w:t>
      </w:r>
      <w:r w:rsidR="00CF6E86" w:rsidRPr="00B8133F">
        <w:rPr>
          <w:rStyle w:val="FontStyle108"/>
          <w:i w:val="0"/>
          <w:u w:val="single"/>
        </w:rPr>
        <w:t>.1. Текст новой редакции с учетом изменений: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1.2.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w:t>
      </w:r>
      <w:r w:rsidRPr="00B8133F">
        <w:rPr>
          <w:rFonts w:ascii="Times New Roman" w:eastAsia="Times New Roman" w:hAnsi="Times New Roman" w:cs="Times New Roman"/>
          <w:b/>
          <w:bCs/>
          <w:i/>
          <w:iCs/>
          <w:lang w:eastAsia="en-US"/>
        </w:rPr>
        <w:lastRenderedPageBreak/>
        <w:t>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w:t>
      </w:r>
      <w:r w:rsidR="0061444F" w:rsidRPr="00B8133F">
        <w:rPr>
          <w:rFonts w:ascii="Times New Roman" w:eastAsia="Times New Roman" w:hAnsi="Times New Roman" w:cs="Times New Roman"/>
          <w:b/>
          <w:bCs/>
          <w:i/>
          <w:iCs/>
          <w:lang w:eastAsia="en-US"/>
        </w:rPr>
        <w:t>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957D48" w:rsidRPr="00B8133F">
        <w:rPr>
          <w:rFonts w:ascii="Times New Roman" w:eastAsia="Times New Roman" w:hAnsi="Times New Roman" w:cs="Times New Roman"/>
          <w:b/>
          <w:bCs/>
          <w:i/>
          <w:iCs/>
          <w:lang w:eastAsia="en-US"/>
        </w:rPr>
        <w:t>,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651396" w:rsidRPr="00A61F6E" w:rsidRDefault="00651396" w:rsidP="009D3A03">
      <w:pPr>
        <w:pStyle w:val="Style16"/>
        <w:widowControl/>
        <w:spacing w:before="34" w:line="240" w:lineRule="auto"/>
        <w:ind w:right="5"/>
        <w:rPr>
          <w:rStyle w:val="FontStyle108"/>
          <w:i w:val="0"/>
          <w:u w:val="single"/>
        </w:rPr>
      </w:pPr>
    </w:p>
    <w:p w:rsidR="00AD3ED4" w:rsidRPr="00A61F6E" w:rsidRDefault="00AD3ED4" w:rsidP="009D3A03">
      <w:pPr>
        <w:pStyle w:val="Style16"/>
        <w:widowControl/>
        <w:spacing w:before="34" w:line="240" w:lineRule="auto"/>
        <w:ind w:right="5"/>
        <w:rPr>
          <w:rStyle w:val="FontStyle108"/>
          <w:i w:val="0"/>
          <w:u w:val="single"/>
        </w:rPr>
      </w:pPr>
    </w:p>
    <w:p w:rsidR="00957D48" w:rsidRPr="00B8133F" w:rsidRDefault="00651396" w:rsidP="009D3A03">
      <w:pPr>
        <w:pStyle w:val="Style16"/>
        <w:widowControl/>
        <w:spacing w:before="34" w:line="240" w:lineRule="auto"/>
        <w:ind w:right="5"/>
        <w:rPr>
          <w:rStyle w:val="FontStyle108"/>
          <w:i w:val="0"/>
          <w:u w:val="single"/>
        </w:rPr>
      </w:pPr>
      <w:r>
        <w:rPr>
          <w:rStyle w:val="FontStyle108"/>
          <w:i w:val="0"/>
          <w:u w:val="single"/>
        </w:rPr>
        <w:t>9</w:t>
      </w:r>
      <w:r w:rsidR="00957D48" w:rsidRPr="00B8133F">
        <w:rPr>
          <w:rStyle w:val="FontStyle108"/>
          <w:i w:val="0"/>
          <w:u w:val="single"/>
        </w:rPr>
        <w:t>.</w:t>
      </w:r>
      <w:r w:rsidR="00957D48" w:rsidRPr="00B8133F">
        <w:rPr>
          <w:rStyle w:val="FontStyle108"/>
          <w:u w:val="single"/>
        </w:rPr>
        <w:t xml:space="preserve"> </w:t>
      </w:r>
      <w:r w:rsidR="00957D48" w:rsidRPr="00B8133F">
        <w:rPr>
          <w:rStyle w:val="FontStyle108"/>
          <w:i w:val="0"/>
          <w:u w:val="single"/>
        </w:rPr>
        <w:t>Внести изменения в пункт 11 «Порядок раскрытия эмитентом информации о выпуске ценных бумаг» Решения о выпуске ценных бумаг:</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957D48"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957D48" w:rsidRPr="00B8133F">
        <w:rPr>
          <w:rFonts w:ascii="Times New Roman" w:hAnsi="Times New Roman" w:cs="Times New Roman"/>
          <w:b/>
          <w:u w:val="single"/>
        </w:rPr>
        <w:t xml:space="preserve">.1. </w:t>
      </w:r>
      <w:r w:rsidR="00957D48" w:rsidRPr="00B8133F">
        <w:rPr>
          <w:rStyle w:val="FontStyle108"/>
          <w:i w:val="0"/>
          <w:u w:val="single"/>
        </w:rPr>
        <w:t>Текст изменяемой редакции:</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11) Порядок раскрытия информации о ставке по купонам, начиная со второго:</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w:t>
      </w:r>
      <w:r w:rsidRPr="00B8133F">
        <w:rPr>
          <w:rFonts w:ascii="Times New Roman" w:hAnsi="Times New Roman" w:cs="Times New Roman"/>
          <w:b/>
          <w:i/>
        </w:rPr>
        <w:lastRenderedPageBreak/>
        <w:t>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E15F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E15F86" w:rsidRPr="00B8133F">
        <w:rPr>
          <w:rFonts w:ascii="Times New Roman" w:hAnsi="Times New Roman" w:cs="Times New Roman"/>
          <w:b/>
          <w:u w:val="single"/>
        </w:rPr>
        <w:t xml:space="preserve">.1. </w:t>
      </w:r>
      <w:r w:rsidR="00E15F86" w:rsidRPr="00B8133F">
        <w:rPr>
          <w:rStyle w:val="FontStyle108"/>
          <w:i w:val="0"/>
          <w:u w:val="single"/>
        </w:rPr>
        <w:t>Текст новой редакции с учетом изменений:</w:t>
      </w:r>
    </w:p>
    <w:p w:rsidR="0074296D"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xml:space="preserve">11) </w:t>
      </w:r>
      <w:r w:rsidR="0074296D" w:rsidRPr="00B8133F">
        <w:rPr>
          <w:rFonts w:ascii="Times New Roman" w:hAnsi="Times New Roman" w:cs="Times New Roman"/>
          <w:b/>
          <w:i/>
        </w:rPr>
        <w:t xml:space="preserve">Порядок раскрытия информации о ставке по купонам, начиная со второго </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рабочих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57D48" w:rsidRPr="00A61F6E" w:rsidRDefault="001659F1"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r w:rsidRPr="00B8133F">
        <w:rPr>
          <w:rFonts w:ascii="Times New Roman" w:hAnsi="Times New Roman" w:cs="Times New Roman"/>
        </w:rPr>
        <w:t>.</w:t>
      </w:r>
    </w:p>
    <w:p w:rsidR="00AD3ED4" w:rsidRPr="00A61F6E" w:rsidRDefault="00AD3ED4" w:rsidP="009D3A03">
      <w:pPr>
        <w:autoSpaceDE w:val="0"/>
        <w:autoSpaceDN w:val="0"/>
        <w:adjustRightInd w:val="0"/>
        <w:spacing w:before="134" w:after="0" w:line="240" w:lineRule="auto"/>
        <w:ind w:right="5" w:firstLine="708"/>
        <w:jc w:val="both"/>
        <w:rPr>
          <w:rFonts w:ascii="Times New Roman" w:hAnsi="Times New Roman" w:cs="Times New Roman"/>
        </w:rPr>
      </w:pPr>
    </w:p>
    <w:p w:rsidR="00673730" w:rsidRDefault="00673730" w:rsidP="0067373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2</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15) Раскрытие информации о досрочном погашении Биржевых облигаций по требованию владельцев:</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а) Владельцы Биржевых облигаций вправе предъявить их к досрочному погашению в случае </w:t>
      </w:r>
      <w:proofErr w:type="spellStart"/>
      <w:r w:rsidRPr="009B0A36">
        <w:rPr>
          <w:rStyle w:val="FontStyle108"/>
        </w:rPr>
        <w:t>делистинга</w:t>
      </w:r>
      <w:proofErr w:type="spellEnd"/>
      <w:r w:rsidRPr="009B0A36">
        <w:rPr>
          <w:rStyle w:val="FontStyle108"/>
        </w:rPr>
        <w:t xml:space="preserve"> биржевых облигаций на всех биржах, осуществивших их допуск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9B0A36">
        <w:rPr>
          <w:rStyle w:val="FontStyle108"/>
        </w:rPr>
        <w:t>делистинге</w:t>
      </w:r>
      <w:proofErr w:type="spellEnd"/>
      <w:r w:rsidRPr="009B0A36">
        <w:rPr>
          <w:rStyle w:val="FontStyle108"/>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lastRenderedPageBreak/>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 к организованным торгам на всех биржах, осуществивших допуск Биржевых облигаций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б)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на странице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
    <w:p w:rsidR="00673730" w:rsidRPr="00A61F6E"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AD3ED4" w:rsidRPr="00A61F6E" w:rsidRDefault="00AD3ED4" w:rsidP="009B0A36">
      <w:pPr>
        <w:autoSpaceDE w:val="0"/>
        <w:autoSpaceDN w:val="0"/>
        <w:adjustRightInd w:val="0"/>
        <w:spacing w:before="134" w:after="0" w:line="240" w:lineRule="auto"/>
        <w:ind w:right="5"/>
        <w:jc w:val="both"/>
        <w:rPr>
          <w:rStyle w:val="FontStyle108"/>
        </w:rPr>
      </w:pPr>
    </w:p>
    <w:p w:rsidR="009B0A36" w:rsidRPr="00B8133F" w:rsidRDefault="009B0A36" w:rsidP="009B0A36">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9.2</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9B0A36" w:rsidRDefault="009B0A36" w:rsidP="00B41E40">
      <w:pPr>
        <w:autoSpaceDE w:val="0"/>
        <w:autoSpaceDN w:val="0"/>
        <w:adjustRightInd w:val="0"/>
        <w:spacing w:before="134" w:after="0" w:line="240" w:lineRule="auto"/>
        <w:ind w:right="5"/>
        <w:jc w:val="both"/>
        <w:rPr>
          <w:rStyle w:val="FontStyle108"/>
        </w:rPr>
      </w:pPr>
      <w:r w:rsidRPr="009B0A36">
        <w:rPr>
          <w:rStyle w:val="FontStyle108"/>
        </w:rPr>
        <w:t>1</w:t>
      </w:r>
      <w:r>
        <w:rPr>
          <w:rStyle w:val="FontStyle108"/>
        </w:rPr>
        <w:t>5</w:t>
      </w:r>
      <w:r w:rsidRPr="009B0A36">
        <w:rPr>
          <w:rStyle w:val="FontStyle108"/>
        </w:rPr>
        <w:t>)</w:t>
      </w:r>
      <w:r w:rsidRPr="009B0A36">
        <w:rPr>
          <w:rStyle w:val="FontStyle108"/>
        </w:rPr>
        <w:tab/>
      </w:r>
      <w:r w:rsidR="00B41E40" w:rsidRPr="009B0A36">
        <w:rPr>
          <w:rStyle w:val="FontStyle108"/>
        </w:rPr>
        <w:t>Раскрытие информации о досрочном погашении Биржевых облигаций по требованию владельцев:</w:t>
      </w:r>
    </w:p>
    <w:p w:rsidR="009B0A36" w:rsidRPr="009B0A36" w:rsidRDefault="00B41E40" w:rsidP="009B0A36">
      <w:pPr>
        <w:autoSpaceDE w:val="0"/>
        <w:autoSpaceDN w:val="0"/>
        <w:adjustRightInd w:val="0"/>
        <w:spacing w:before="134" w:after="0" w:line="240" w:lineRule="auto"/>
        <w:ind w:right="5"/>
        <w:jc w:val="both"/>
        <w:rPr>
          <w:rStyle w:val="FontStyle108"/>
        </w:rPr>
      </w:pPr>
      <w:r>
        <w:rPr>
          <w:rStyle w:val="FontStyle108"/>
        </w:rPr>
        <w:lastRenderedPageBreak/>
        <w:t xml:space="preserve">а) </w:t>
      </w:r>
      <w:r w:rsidR="009B0A36"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009B0A36" w:rsidRPr="009B0A36">
        <w:rPr>
          <w:rStyle w:val="FontStyle108"/>
        </w:rPr>
        <w:t>делистинге</w:t>
      </w:r>
      <w:proofErr w:type="spellEnd"/>
      <w:r w:rsidR="009B0A36" w:rsidRPr="009B0A36">
        <w:rPr>
          <w:rStyle w:val="FontStyle108"/>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на страницах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При этом публикация на страницах Эмитента в сети Интернет осуществляется после публикации в ленте новостей.</w:t>
      </w:r>
    </w:p>
    <w:p w:rsidR="00673730"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B41E40" w:rsidRPr="00B41E40" w:rsidRDefault="00B41E40" w:rsidP="00B41E40">
      <w:pPr>
        <w:pStyle w:val="Style24"/>
        <w:widowControl/>
        <w:tabs>
          <w:tab w:val="left" w:pos="792"/>
        </w:tabs>
        <w:spacing w:before="120" w:line="250" w:lineRule="exact"/>
        <w:ind w:firstLine="0"/>
        <w:rPr>
          <w:rStyle w:val="FontStyle108"/>
        </w:rPr>
      </w:pPr>
      <w:r>
        <w:rPr>
          <w:rStyle w:val="FontStyle108"/>
        </w:rPr>
        <w:t xml:space="preserve">б) </w:t>
      </w:r>
      <w:r w:rsidRPr="00B41E40">
        <w:rPr>
          <w:rStyle w:val="FontStyle108"/>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B41E40" w:rsidRPr="00B41E40" w:rsidRDefault="00B41E40" w:rsidP="00B41E40">
      <w:pPr>
        <w:pStyle w:val="Style25"/>
        <w:widowControl/>
        <w:numPr>
          <w:ilvl w:val="0"/>
          <w:numId w:val="4"/>
        </w:numPr>
        <w:tabs>
          <w:tab w:val="left" w:pos="120"/>
        </w:tabs>
        <w:spacing w:before="134"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25"/>
        <w:widowControl/>
        <w:numPr>
          <w:ilvl w:val="0"/>
          <w:numId w:val="4"/>
        </w:numPr>
        <w:tabs>
          <w:tab w:val="left" w:pos="120"/>
        </w:tabs>
        <w:spacing w:before="144" w:line="240" w:lineRule="auto"/>
        <w:jc w:val="left"/>
        <w:rPr>
          <w:rStyle w:val="FontStyle108"/>
        </w:rPr>
      </w:pPr>
      <w:r w:rsidRPr="00B41E40">
        <w:rPr>
          <w:rStyle w:val="FontStyle108"/>
        </w:rPr>
        <w:t>на страницах Эмитента в сети Интернет - не позднее 2 (Двух) дней.</w:t>
      </w:r>
    </w:p>
    <w:p w:rsidR="00B41E40" w:rsidRPr="00B41E40" w:rsidRDefault="00B41E40" w:rsidP="00B41E40">
      <w:pPr>
        <w:pStyle w:val="Style19"/>
        <w:widowControl/>
        <w:spacing w:before="125"/>
        <w:ind w:firstLine="538"/>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Pr="00B41E40" w:rsidRDefault="00B41E40" w:rsidP="00B41E40">
      <w:pPr>
        <w:pStyle w:val="Style24"/>
        <w:widowControl/>
        <w:tabs>
          <w:tab w:val="left" w:pos="792"/>
        </w:tabs>
        <w:spacing w:before="120" w:line="250" w:lineRule="exact"/>
        <w:ind w:firstLine="0"/>
        <w:rPr>
          <w:rStyle w:val="FontStyle108"/>
        </w:rPr>
      </w:pPr>
      <w:r>
        <w:rPr>
          <w:rStyle w:val="FontStyle108"/>
        </w:rPr>
        <w:t xml:space="preserve">в) </w:t>
      </w:r>
      <w:r w:rsidRPr="00B41E40">
        <w:rPr>
          <w:rStyle w:val="FontStyle108"/>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B41E40" w:rsidRPr="00B41E40" w:rsidRDefault="00B41E40" w:rsidP="00B41E40">
      <w:pPr>
        <w:pStyle w:val="Style25"/>
        <w:widowControl/>
        <w:numPr>
          <w:ilvl w:val="0"/>
          <w:numId w:val="4"/>
        </w:numPr>
        <w:tabs>
          <w:tab w:val="left" w:pos="120"/>
        </w:tabs>
        <w:spacing w:before="139"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18"/>
        <w:widowControl/>
        <w:spacing w:line="240" w:lineRule="auto"/>
        <w:jc w:val="left"/>
        <w:rPr>
          <w:rStyle w:val="FontStyle108"/>
        </w:rPr>
      </w:pPr>
      <w:r w:rsidRPr="00B41E40">
        <w:rPr>
          <w:rStyle w:val="FontStyle108"/>
        </w:rPr>
        <w:t>- на страницах Эмитента в сети Интернет - не позднее 2 (Двух) дней.</w:t>
      </w:r>
    </w:p>
    <w:p w:rsidR="00B41E40" w:rsidRPr="00B41E40" w:rsidRDefault="00B41E40" w:rsidP="00B41E40">
      <w:pPr>
        <w:pStyle w:val="Style19"/>
        <w:widowControl/>
        <w:spacing w:before="130"/>
        <w:ind w:firstLine="562"/>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Default="00B41E40" w:rsidP="009B0A36">
      <w:pPr>
        <w:autoSpaceDE w:val="0"/>
        <w:autoSpaceDN w:val="0"/>
        <w:adjustRightInd w:val="0"/>
        <w:spacing w:before="134" w:after="0" w:line="240" w:lineRule="auto"/>
        <w:ind w:right="5" w:firstLine="708"/>
        <w:jc w:val="both"/>
        <w:rPr>
          <w:rStyle w:val="FontStyle108"/>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3</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B41E40"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16) Информация об исполнении обязательств по погашению/досрочному погашению номинальной стоимости Биржевых облигаций раскрывается Эмитентом в форме сообщения о существенном факте «О погашении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lastRenderedPageBreak/>
        <w:t>9.3</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B8133F"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16) Информация об исполнении обязательств по погашению номинальной стоимости Биржевых облигаций раскрывается Эмитентом в форме сообщения о существенном факте «О погашении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A61F6E"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AD3ED4" w:rsidRPr="00A61F6E" w:rsidRDefault="00AD3ED4" w:rsidP="00B41E40">
      <w:pPr>
        <w:adjustRightInd w:val="0"/>
        <w:ind w:firstLine="540"/>
        <w:jc w:val="both"/>
        <w:rPr>
          <w:rStyle w:val="FontStyle108"/>
          <w:bCs w:val="0"/>
          <w:iCs w:val="0"/>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4</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B41E40">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ind w:firstLine="540"/>
        <w:jc w:val="both"/>
        <w:rPr>
          <w:rStyle w:val="FontStyle108"/>
        </w:rPr>
      </w:pPr>
      <w:r w:rsidRPr="00EB6733">
        <w:rPr>
          <w:rStyle w:val="FontStyle108"/>
        </w:rPr>
        <w:t>17) 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в следующие сроки с даты, в которую обязательство Эмитента должно быть исполнено:</w:t>
      </w:r>
    </w:p>
    <w:p w:rsidR="00EB6733" w:rsidRPr="00EB6733" w:rsidRDefault="00EB6733" w:rsidP="00EB6733">
      <w:pPr>
        <w:ind w:firstLine="540"/>
        <w:jc w:val="both"/>
        <w:rPr>
          <w:rStyle w:val="FontStyle108"/>
        </w:rPr>
      </w:pPr>
      <w:r w:rsidRPr="00EB6733">
        <w:rPr>
          <w:rStyle w:val="FontStyle108"/>
        </w:rPr>
        <w:t>― в Ленте новостей - не позднее 1 (одного) дня;</w:t>
      </w:r>
    </w:p>
    <w:p w:rsidR="00EB6733" w:rsidRPr="00EB6733" w:rsidRDefault="00EB6733" w:rsidP="00EB6733">
      <w:pPr>
        <w:adjustRightInd w:val="0"/>
        <w:ind w:firstLine="540"/>
        <w:jc w:val="both"/>
        <w:rPr>
          <w:rStyle w:val="FontStyle108"/>
        </w:rPr>
      </w:pPr>
      <w:r w:rsidRPr="00EB6733">
        <w:rPr>
          <w:rStyle w:val="FontStyle108"/>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Style w:val="FontStyle108"/>
        </w:rPr>
      </w:pPr>
      <w:r w:rsidRPr="00EB6733">
        <w:rPr>
          <w:rStyle w:val="FontStyle108"/>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B6733" w:rsidRPr="00EB6733" w:rsidRDefault="00EB6733" w:rsidP="00EB6733">
      <w:pPr>
        <w:adjustRightInd w:val="0"/>
        <w:spacing w:after="0"/>
        <w:ind w:firstLine="540"/>
        <w:jc w:val="both"/>
        <w:rPr>
          <w:rStyle w:val="FontStyle108"/>
        </w:rPr>
      </w:pPr>
      <w:r w:rsidRPr="00EB6733">
        <w:rPr>
          <w:rStyle w:val="FontStyle108"/>
        </w:rPr>
        <w:t>― объем неисполненных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причина неисполнения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дефолта;</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технического дефолта.</w:t>
      </w:r>
    </w:p>
    <w:p w:rsidR="00EB6733" w:rsidRPr="00A61F6E" w:rsidRDefault="00EB6733" w:rsidP="00EB6733">
      <w:pPr>
        <w:adjustRightInd w:val="0"/>
        <w:spacing w:after="0"/>
        <w:ind w:firstLine="540"/>
        <w:jc w:val="both"/>
        <w:rPr>
          <w:rStyle w:val="FontStyle108"/>
        </w:rPr>
      </w:pPr>
      <w:r w:rsidRPr="00EB6733">
        <w:rPr>
          <w:rStyle w:val="FontStyle108"/>
        </w:rPr>
        <w:t>При этом публикация на странице в сети Интернет осуществляется после публикации в Ленте новостей.</w:t>
      </w:r>
    </w:p>
    <w:p w:rsidR="00AD3ED4" w:rsidRPr="00A61F6E" w:rsidRDefault="00AD3ED4" w:rsidP="00EB6733">
      <w:pPr>
        <w:adjustRightInd w:val="0"/>
        <w:spacing w:after="0"/>
        <w:ind w:firstLine="540"/>
        <w:jc w:val="both"/>
        <w:rPr>
          <w:rStyle w:val="FontStyle108"/>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9.4</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Pr="00EB6733" w:rsidRDefault="00EB6733" w:rsidP="00EB6733">
      <w:pPr>
        <w:adjustRightInd w:val="0"/>
        <w:spacing w:after="0"/>
        <w:ind w:firstLine="540"/>
        <w:jc w:val="both"/>
        <w:rPr>
          <w:rStyle w:val="FontStyle108"/>
        </w:rPr>
      </w:pPr>
    </w:p>
    <w:p w:rsidR="00EB6733" w:rsidRPr="00B8133F" w:rsidRDefault="00EB6733" w:rsidP="00EB673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r>
        <w:rPr>
          <w:rFonts w:ascii="Times New Roman" w:eastAsia="Times New Roman" w:hAnsi="Times New Roman" w:cs="Times New Roman"/>
          <w:b/>
          <w:bCs/>
          <w:i/>
          <w:iCs/>
        </w:rPr>
        <w:t xml:space="preserve">17) </w:t>
      </w:r>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B6733" w:rsidRPr="00B8133F" w:rsidRDefault="00EB6733" w:rsidP="00EB6733">
      <w:pPr>
        <w:pStyle w:val="Style16"/>
        <w:spacing w:line="240" w:lineRule="auto"/>
        <w:ind w:firstLine="426"/>
        <w:rPr>
          <w:rStyle w:val="FontStyle109"/>
          <w:b/>
          <w:bCs/>
          <w:i/>
          <w:iCs/>
          <w:sz w:val="22"/>
          <w:szCs w:val="22"/>
        </w:rPr>
      </w:pPr>
      <w:r w:rsidRPr="00B8133F">
        <w:rPr>
          <w:rStyle w:val="FontStyle109"/>
          <w:b/>
          <w:bCs/>
          <w:i/>
          <w:iCs/>
          <w:sz w:val="22"/>
          <w:szCs w:val="22"/>
        </w:rPr>
        <w:t xml:space="preserve">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w:t>
      </w:r>
      <w:r w:rsidRPr="00B8133F">
        <w:rPr>
          <w:rStyle w:val="FontStyle109"/>
          <w:b/>
          <w:bCs/>
          <w:i/>
          <w:iCs/>
          <w:sz w:val="22"/>
          <w:szCs w:val="22"/>
        </w:rPr>
        <w:lastRenderedPageBreak/>
        <w:t>купонных доходов по Биржевым облигациям указывается: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B6733" w:rsidRPr="00A61F6E" w:rsidRDefault="00EB6733" w:rsidP="00EB6733">
      <w:pPr>
        <w:pStyle w:val="Style46"/>
        <w:widowControl/>
        <w:tabs>
          <w:tab w:val="left" w:pos="418"/>
        </w:tabs>
        <w:spacing w:before="154" w:line="240" w:lineRule="auto"/>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AD3ED4" w:rsidRPr="00A61F6E" w:rsidRDefault="00AD3ED4" w:rsidP="00EB6733">
      <w:pPr>
        <w:pStyle w:val="Style46"/>
        <w:widowControl/>
        <w:tabs>
          <w:tab w:val="left" w:pos="418"/>
        </w:tabs>
        <w:spacing w:before="154" w:line="240" w:lineRule="auto"/>
        <w:rPr>
          <w:rStyle w:val="FontStyle108"/>
          <w:i w:val="0"/>
          <w:u w:val="single"/>
        </w:rPr>
      </w:pPr>
    </w:p>
    <w:p w:rsidR="00EB6733" w:rsidRDefault="00EB6733" w:rsidP="00EB6733">
      <w:pPr>
        <w:autoSpaceDE w:val="0"/>
        <w:autoSpaceDN w:val="0"/>
        <w:adjustRightInd w:val="0"/>
        <w:spacing w:before="134" w:after="0" w:line="240" w:lineRule="auto"/>
        <w:ind w:right="5"/>
        <w:jc w:val="both"/>
        <w:rPr>
          <w:rStyle w:val="FontStyle108"/>
          <w:i w:val="0"/>
          <w:u w:val="single"/>
          <w:lang w:val="en-US"/>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5</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AD3ED4" w:rsidRPr="00AD3ED4" w:rsidRDefault="00AD3ED4" w:rsidP="00EB6733">
      <w:pPr>
        <w:autoSpaceDE w:val="0"/>
        <w:autoSpaceDN w:val="0"/>
        <w:adjustRightInd w:val="0"/>
        <w:spacing w:before="134" w:after="0" w:line="240" w:lineRule="auto"/>
        <w:ind w:right="5"/>
        <w:jc w:val="both"/>
        <w:rPr>
          <w:rStyle w:val="FontStyle108"/>
          <w:i w:val="0"/>
          <w:u w:val="single"/>
          <w:lang w:val="en-US"/>
        </w:rPr>
      </w:pPr>
    </w:p>
    <w:p w:rsidR="00EB6733" w:rsidRPr="00EB6733"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20)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дней до даты начала j-го купонного периода по Биржевым облигациям и в следующие сроки с Даты установления j-го купона:</w:t>
      </w:r>
    </w:p>
    <w:p w:rsidR="00EB6733" w:rsidRPr="00EB6733" w:rsidRDefault="00EB6733" w:rsidP="00EB6733">
      <w:pPr>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EB6733" w:rsidRPr="00A61F6E"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EB6733">
        <w:rPr>
          <w:rFonts w:ascii="Times New Roman" w:hAnsi="Times New Roman" w:cs="Times New Roman"/>
          <w:b/>
          <w:bCs/>
          <w:i/>
          <w:iCs/>
        </w:rPr>
        <w:t>j</w:t>
      </w:r>
      <w:proofErr w:type="spellEnd"/>
      <w:r w:rsidRPr="00EB6733">
        <w:rPr>
          <w:rFonts w:ascii="Times New Roman" w:hAnsi="Times New Roman" w:cs="Times New Roman"/>
          <w:b/>
          <w:bCs/>
          <w:i/>
          <w:iCs/>
        </w:rPr>
        <w:t>)-</w:t>
      </w:r>
      <w:proofErr w:type="spellStart"/>
      <w:r w:rsidRPr="00EB6733">
        <w:rPr>
          <w:rFonts w:ascii="Times New Roman" w:hAnsi="Times New Roman" w:cs="Times New Roman"/>
          <w:b/>
          <w:bCs/>
          <w:i/>
          <w:iCs/>
        </w:rPr>
        <w:t>му</w:t>
      </w:r>
      <w:proofErr w:type="spellEnd"/>
      <w:r w:rsidRPr="00EB6733">
        <w:rPr>
          <w:rFonts w:ascii="Times New Roman" w:hAnsi="Times New Roman" w:cs="Times New Roman"/>
          <w:b/>
          <w:bCs/>
          <w:i/>
          <w:iCs/>
        </w:rPr>
        <w:t xml:space="preserve"> и последующим купонам).</w:t>
      </w:r>
    </w:p>
    <w:p w:rsidR="00AD3ED4" w:rsidRPr="00A61F6E" w:rsidRDefault="00AD3ED4" w:rsidP="00EB6733">
      <w:pPr>
        <w:adjustRightInd w:val="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9.5</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Pr>
          <w:rFonts w:ascii="Times New Roman" w:eastAsia="Times New Roman" w:hAnsi="Times New Roman" w:cs="Times New Roman"/>
          <w:b/>
          <w:bCs/>
          <w:i/>
          <w:iCs/>
          <w:lang w:eastAsia="en-US"/>
        </w:rPr>
        <w:t xml:space="preserve">20) </w:t>
      </w:r>
      <w:r w:rsidRPr="00B8133F">
        <w:rPr>
          <w:rFonts w:ascii="Times New Roman" w:eastAsia="Times New Roman" w:hAnsi="Times New Roman" w:cs="Times New Roman"/>
          <w:b/>
          <w:bCs/>
          <w:i/>
          <w:iCs/>
          <w:lang w:eastAsia="en-US"/>
        </w:rPr>
        <w:t>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EB6733" w:rsidRPr="00A61F6E"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AD3ED4" w:rsidRPr="00A61F6E" w:rsidRDefault="00AD3ED4"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6</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lastRenderedPageBreak/>
        <w:t>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дней до начала срока принятия предложения о приобретении Биржевых облигаций:</w:t>
      </w:r>
    </w:p>
    <w:p w:rsidR="00EB6733" w:rsidRPr="00EB6733" w:rsidRDefault="00EB6733" w:rsidP="00EB6733">
      <w:pPr>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Данное сообщение включает в себя следующую информацию:</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принятия решения о приобретении (выкупе)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серию и форму Биржевых облигаций, идентификационный номер и дату Биржевых облигаций к торгам на фондовой бирже в процессе размещения;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количество приобретаемых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приобретения Эмитентом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цену приобретения Биржевых облигаций или порядок ее определения;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порядок приобретения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форму и срок оплаты;</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xml:space="preserve">- полное и сокращенное фирменные наименования, место нахождения Эмитента Биржевых облигаций; </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номер, дата выдачи и срок действия лицензии на осуществление брокерской деятельности, орган, выдавший указанную лицензию.</w:t>
      </w:r>
    </w:p>
    <w:p w:rsidR="00EB6733" w:rsidRPr="00A61F6E"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AD3ED4" w:rsidRPr="00A61F6E" w:rsidRDefault="00AD3ED4" w:rsidP="00EB6733">
      <w:pPr>
        <w:adjustRightInd w:val="0"/>
        <w:spacing w:after="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9.6</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Pr>
          <w:rFonts w:ascii="Times New Roman" w:eastAsia="Times New Roman" w:hAnsi="Times New Roman" w:cs="Times New Roman"/>
          <w:b/>
          <w:bCs/>
          <w:i/>
          <w:iCs/>
          <w:lang w:eastAsia="en-US"/>
        </w:rPr>
        <w:t xml:space="preserve">21) </w:t>
      </w:r>
      <w:r w:rsidRPr="00B8133F">
        <w:rPr>
          <w:rFonts w:ascii="Times New Roman" w:eastAsia="Times New Roman" w:hAnsi="Times New Roman" w:cs="Times New Roman"/>
          <w:b/>
          <w:bCs/>
          <w:i/>
          <w:iCs/>
          <w:lang w:eastAsia="en-U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в том числе порядок направления Эмитентом предложения о приобретении Биржевых облигаций, </w:t>
      </w:r>
      <w:r w:rsidRPr="00B8133F">
        <w:rPr>
          <w:rFonts w:ascii="Times New Roman" w:eastAsia="Times New Roman" w:hAnsi="Times New Roman" w:cs="Times New Roman"/>
          <w:b/>
          <w:bCs/>
          <w:i/>
          <w:iCs/>
          <w:lang w:eastAsia="en-US"/>
        </w:rPr>
        <w:lastRenderedPageBreak/>
        <w:t>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EB6733" w:rsidRPr="00A61F6E"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AD3ED4" w:rsidRPr="00A61F6E" w:rsidRDefault="00AD3ED4"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E21E94" w:rsidRPr="00B8133F" w:rsidRDefault="00E21E94" w:rsidP="009D3A03">
      <w:pPr>
        <w:spacing w:after="0" w:line="240" w:lineRule="auto"/>
        <w:ind w:firstLine="426"/>
        <w:jc w:val="both"/>
        <w:rPr>
          <w:rFonts w:ascii="Times New Roman" w:eastAsia="Calibri" w:hAnsi="Times New Roman" w:cs="Times New Roman"/>
          <w:b/>
          <w:i/>
          <w:lang w:eastAsia="en-US"/>
        </w:rPr>
      </w:pPr>
    </w:p>
    <w:p w:rsidR="001659F1" w:rsidRPr="00B8133F" w:rsidRDefault="00CB2B9A" w:rsidP="009D3A03">
      <w:pPr>
        <w:spacing w:after="0" w:line="240" w:lineRule="auto"/>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10</w:t>
      </w:r>
      <w:r w:rsidR="00E15F86" w:rsidRPr="00B8133F">
        <w:rPr>
          <w:rFonts w:ascii="Times New Roman" w:eastAsia="Calibri" w:hAnsi="Times New Roman" w:cs="Times New Roman"/>
          <w:b/>
          <w:u w:val="single"/>
          <w:lang w:eastAsia="en-US"/>
        </w:rPr>
        <w:t xml:space="preserve">. </w:t>
      </w:r>
      <w:r w:rsidR="001659F1" w:rsidRPr="00B8133F">
        <w:rPr>
          <w:rFonts w:ascii="Times New Roman" w:eastAsia="Calibri" w:hAnsi="Times New Roman" w:cs="Times New Roman"/>
          <w:b/>
          <w:u w:val="single"/>
          <w:lang w:eastAsia="en-US"/>
        </w:rPr>
        <w:t>В связи с тем, что в соответствии с Указом Президента Российской Федерации от 25.07.2013 № 645 с 01.09.2013 Федеральная служба по финансовым рынкам (ФСФР России) упразднена, а ее полномочия переданы Банку России</w:t>
      </w:r>
      <w:r w:rsidR="00E15F86" w:rsidRPr="00B8133F">
        <w:rPr>
          <w:rFonts w:ascii="Times New Roman" w:hAnsi="Times New Roman" w:cs="Times New Roman"/>
          <w:b/>
          <w:u w:val="single"/>
        </w:rPr>
        <w:t xml:space="preserve"> в</w:t>
      </w:r>
      <w:r w:rsidR="00E15F86" w:rsidRPr="00B8133F">
        <w:rPr>
          <w:rFonts w:ascii="Times New Roman" w:eastAsia="Calibri" w:hAnsi="Times New Roman" w:cs="Times New Roman"/>
          <w:b/>
          <w:u w:val="single"/>
          <w:lang w:eastAsia="en-US"/>
        </w:rPr>
        <w:t>нести следующие изменения по всему тексту Решения о выпуске ценных бумаг</w:t>
      </w:r>
      <w:r w:rsidR="001659F1" w:rsidRPr="00B8133F">
        <w:rPr>
          <w:rFonts w:ascii="Times New Roman" w:eastAsia="Calibri" w:hAnsi="Times New Roman" w:cs="Times New Roman"/>
          <w:b/>
          <w:u w:val="single"/>
          <w:lang w:eastAsia="en-US"/>
        </w:rPr>
        <w:t>:</w:t>
      </w:r>
    </w:p>
    <w:p w:rsidR="00E15F86" w:rsidRPr="00B8133F" w:rsidRDefault="00E15F86" w:rsidP="009D3A03">
      <w:pPr>
        <w:spacing w:after="0" w:line="240" w:lineRule="auto"/>
        <w:ind w:firstLine="426"/>
        <w:jc w:val="both"/>
        <w:rPr>
          <w:rFonts w:ascii="Times New Roman" w:eastAsia="Calibri" w:hAnsi="Times New Roman" w:cs="Times New Roman"/>
          <w:b/>
          <w:u w:val="single"/>
          <w:lang w:eastAsia="en-US"/>
        </w:rPr>
      </w:pP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правовыми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«нормативных документов федерального органа исполнительной власти по рынку ценных бумаг» следует читать как «нормативных актов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«федеральным органом исполнительной власти по рынку ценных бумаг» следует читать как «Банком России или иным уполномоченным органом по регулированию, контролю и надзору в сфере финансовых рынков».</w:t>
      </w: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bookmarkStart w:id="0" w:name="_GoBack"/>
      <w:bookmarkEnd w:id="0"/>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AD3ED4" w:rsidRPr="00A61F6E" w:rsidRDefault="00AD3ED4"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p w:rsidR="00E15F86" w:rsidRDefault="00E700DC" w:rsidP="009D3A03">
      <w:pPr>
        <w:autoSpaceDE w:val="0"/>
        <w:autoSpaceDN w:val="0"/>
        <w:adjustRightInd w:val="0"/>
        <w:spacing w:before="134" w:after="0" w:line="240" w:lineRule="auto"/>
        <w:ind w:right="5"/>
        <w:jc w:val="both"/>
        <w:rPr>
          <w:rFonts w:ascii="Times New Roman" w:eastAsia="Calibri" w:hAnsi="Times New Roman" w:cs="Times New Roman"/>
          <w:b/>
          <w:bCs/>
          <w:iCs/>
          <w:u w:val="single"/>
          <w:lang w:eastAsia="en-US"/>
        </w:rPr>
      </w:pPr>
      <w:r w:rsidRPr="00E700DC">
        <w:rPr>
          <w:rFonts w:ascii="Times New Roman" w:eastAsia="Calibri" w:hAnsi="Times New Roman" w:cs="Times New Roman"/>
          <w:b/>
          <w:u w:val="single"/>
          <w:lang w:eastAsia="en-US"/>
        </w:rPr>
        <w:lastRenderedPageBreak/>
        <w:t xml:space="preserve">11. </w:t>
      </w:r>
      <w:r w:rsidRPr="00E700DC">
        <w:rPr>
          <w:rFonts w:ascii="Times New Roman" w:eastAsia="Calibri" w:hAnsi="Times New Roman" w:cs="Times New Roman"/>
          <w:b/>
          <w:bCs/>
          <w:iCs/>
          <w:u w:val="single"/>
          <w:lang w:eastAsia="en-US"/>
        </w:rPr>
        <w:t>Изложить текст образца Сертификата Биржевых облигаций документарных процентных неконвертируемых на предъявителя с обязательным центра</w:t>
      </w:r>
      <w:r w:rsidR="009C683C">
        <w:rPr>
          <w:rFonts w:ascii="Times New Roman" w:eastAsia="Calibri" w:hAnsi="Times New Roman" w:cs="Times New Roman"/>
          <w:b/>
          <w:bCs/>
          <w:iCs/>
          <w:u w:val="single"/>
          <w:lang w:eastAsia="en-US"/>
        </w:rPr>
        <w:t>лизованным хранением серии БО-03</w:t>
      </w:r>
      <w:r w:rsidRPr="00E700DC">
        <w:rPr>
          <w:rFonts w:ascii="Times New Roman" w:eastAsia="Calibri" w:hAnsi="Times New Roman" w:cs="Times New Roman"/>
          <w:b/>
          <w:bCs/>
          <w:iCs/>
          <w:u w:val="single"/>
          <w:lang w:eastAsia="en-US"/>
        </w:rPr>
        <w:t xml:space="preserve"> в следующей редакции:</w:t>
      </w:r>
    </w:p>
    <w:p w:rsidR="00E700DC" w:rsidRDefault="00751EFA" w:rsidP="00E700DC">
      <w:pPr>
        <w:jc w:val="right"/>
        <w:rPr>
          <w:sz w:val="18"/>
          <w:szCs w:val="18"/>
        </w:rPr>
      </w:pPr>
      <w:r w:rsidRPr="00751EFA">
        <w:rPr>
          <w:b/>
          <w:bCs/>
          <w:i/>
          <w:iCs/>
          <w:noProof/>
          <w:lang w:eastAsia="en-US"/>
        </w:rPr>
        <w:pict>
          <v:rect id="_x0000_s1027" style="position:absolute;left:0;text-align:left;margin-left:-18pt;margin-top:5pt;width:533.2pt;height:699pt;z-index:-251658752" filled="f" strokeweight="4.5pt">
            <v:stroke linestyle="thickThin"/>
          </v:rect>
        </w:pict>
      </w:r>
    </w:p>
    <w:p w:rsidR="00E700DC" w:rsidRPr="00E700DC" w:rsidRDefault="00E700DC" w:rsidP="00D41A78">
      <w:pPr>
        <w:ind w:right="140"/>
        <w:jc w:val="center"/>
        <w:rPr>
          <w:rFonts w:ascii="Times New Roman" w:hAnsi="Times New Roman" w:cs="Times New Roman"/>
          <w:b/>
        </w:rPr>
      </w:pPr>
      <w:r w:rsidRPr="00E700DC">
        <w:rPr>
          <w:rFonts w:ascii="Times New Roman" w:hAnsi="Times New Roman" w:cs="Times New Roman"/>
          <w:b/>
        </w:rPr>
        <w:t>ОБРАЗЕЦ СЕРТИФИКАТА</w:t>
      </w:r>
    </w:p>
    <w:p w:rsidR="00E700DC" w:rsidRPr="00E700DC" w:rsidRDefault="00E700DC" w:rsidP="00E700DC">
      <w:pPr>
        <w:jc w:val="right"/>
        <w:rPr>
          <w:rFonts w:ascii="Times New Roman" w:hAnsi="Times New Roman" w:cs="Times New Roman"/>
          <w:b/>
        </w:rPr>
      </w:pPr>
      <w:r w:rsidRPr="00E700DC">
        <w:rPr>
          <w:rFonts w:ascii="Times New Roman" w:hAnsi="Times New Roman" w:cs="Times New Roman"/>
          <w:b/>
        </w:rPr>
        <w:t>Лицевая сторона</w:t>
      </w:r>
    </w:p>
    <w:p w:rsidR="00E700DC" w:rsidRPr="00E700DC" w:rsidRDefault="00E700DC" w:rsidP="00E700DC">
      <w:pPr>
        <w:pStyle w:val="TextafterHeading2"/>
      </w:pPr>
    </w:p>
    <w:p w:rsidR="00E700DC" w:rsidRPr="00E700DC" w:rsidRDefault="00E700DC" w:rsidP="00E700DC">
      <w:pPr>
        <w:pStyle w:val="TextafterHeading2"/>
        <w:spacing w:before="0"/>
      </w:pPr>
      <w:r w:rsidRPr="00E700DC">
        <w:t>Общество с ограниченной ответственностью «</w:t>
      </w:r>
      <w:proofErr w:type="spellStart"/>
      <w:r w:rsidRPr="00E700DC">
        <w:t>Экспобанк</w:t>
      </w:r>
      <w:proofErr w:type="spellEnd"/>
      <w:r w:rsidRPr="00E700DC">
        <w:t>»</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Место нахождения: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Почтовый адрес: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pStyle w:val="11"/>
        <w:spacing w:before="0"/>
        <w:ind w:right="-109" w:firstLine="0"/>
        <w:jc w:val="center"/>
        <w:rPr>
          <w:b/>
          <w:bCs/>
        </w:rPr>
      </w:pPr>
    </w:p>
    <w:p w:rsidR="00E700DC" w:rsidRPr="00E700DC" w:rsidRDefault="00E700DC" w:rsidP="00E700DC">
      <w:pPr>
        <w:pStyle w:val="11"/>
        <w:spacing w:before="0"/>
        <w:ind w:right="-109" w:firstLine="0"/>
        <w:jc w:val="center"/>
        <w:rPr>
          <w:b/>
          <w:bCs/>
        </w:rPr>
      </w:pPr>
      <w:r w:rsidRPr="00E700DC">
        <w:rPr>
          <w:b/>
          <w:bCs/>
        </w:rPr>
        <w:t>СЕРТИФИКАТ</w:t>
      </w:r>
    </w:p>
    <w:p w:rsidR="00E700DC" w:rsidRPr="00E700DC" w:rsidRDefault="00E700DC" w:rsidP="00E700DC">
      <w:pPr>
        <w:pStyle w:val="11"/>
        <w:spacing w:before="0"/>
        <w:ind w:right="-109" w:firstLine="0"/>
        <w:jc w:val="center"/>
        <w:rPr>
          <w:b/>
          <w:bCs/>
        </w:rPr>
      </w:pPr>
      <w:r w:rsidRPr="00E700DC">
        <w:rPr>
          <w:b/>
          <w:bCs/>
        </w:rPr>
        <w:t xml:space="preserve">неконвертируемых процентных документарных Биржевых облигаций на предъявителя серии </w:t>
      </w:r>
      <w:r w:rsidR="00DF6714">
        <w:rPr>
          <w:b/>
          <w:bCs/>
        </w:rPr>
        <w:t>БО-03</w:t>
      </w:r>
      <w:r w:rsidRPr="00E700DC">
        <w:rPr>
          <w:b/>
          <w:bCs/>
        </w:rPr>
        <w:t xml:space="preserve"> с обязательным централизованным хранением</w:t>
      </w:r>
    </w:p>
    <w:p w:rsidR="00E700DC" w:rsidRPr="00E700DC" w:rsidRDefault="00E700DC" w:rsidP="00E700DC">
      <w:pPr>
        <w:pStyle w:val="11"/>
        <w:spacing w:before="0"/>
        <w:ind w:right="-109" w:firstLine="0"/>
        <w:jc w:val="center"/>
      </w:pPr>
    </w:p>
    <w:p w:rsidR="00E700DC" w:rsidRPr="00E700DC" w:rsidRDefault="00E700DC" w:rsidP="00E700DC">
      <w:pPr>
        <w:jc w:val="center"/>
        <w:rPr>
          <w:rFonts w:ascii="Times New Roman" w:hAnsi="Times New Roman" w:cs="Times New Roman"/>
        </w:rPr>
      </w:pPr>
      <w:r w:rsidRPr="00E700DC">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700DC" w:rsidRPr="00E700DC" w:rsidTr="00535A12">
        <w:trPr>
          <w:trHeight w:hRule="exact" w:val="360"/>
        </w:trPr>
        <w:tc>
          <w:tcPr>
            <w:tcW w:w="312" w:type="dxa"/>
            <w:tcBorders>
              <w:top w:val="single" w:sz="4" w:space="0" w:color="auto"/>
              <w:left w:val="single" w:sz="4" w:space="0" w:color="auto"/>
              <w:bottom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535A12">
            <w:pPr>
              <w:jc w:val="center"/>
              <w:rPr>
                <w:rFonts w:ascii="Times New Roman" w:hAnsi="Times New Roman" w:cs="Times New Roman"/>
              </w:rPr>
            </w:pPr>
          </w:p>
        </w:tc>
      </w:tr>
    </w:tbl>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423" w:firstLine="0"/>
        <w:jc w:val="center"/>
      </w:pPr>
      <w:r w:rsidRPr="00E700DC">
        <w:t>Биржевые облигации размещаются путем открытой подписки среди неограниченного круга лиц</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jc w:val="center"/>
      </w:pPr>
      <w:r w:rsidRPr="00E700DC">
        <w:t>Общество с ограниченной ответственностью «</w:t>
      </w:r>
      <w:proofErr w:type="spellStart"/>
      <w:r w:rsidRPr="00E700DC">
        <w:t>Экспобанк</w:t>
      </w:r>
      <w:proofErr w:type="spellEnd"/>
      <w:r w:rsidRPr="00E700DC">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DF6714" w:rsidRDefault="00DF6714" w:rsidP="00E700DC">
      <w:pPr>
        <w:spacing w:before="80" w:after="20"/>
        <w:ind w:right="-109"/>
        <w:jc w:val="both"/>
        <w:rPr>
          <w:rFonts w:ascii="Times New Roman" w:hAnsi="Times New Roman" w:cs="Times New Roman"/>
        </w:rPr>
      </w:pPr>
      <w:r w:rsidRPr="00DF6714">
        <w:rPr>
          <w:rFonts w:ascii="Times New Roman" w:hAnsi="Times New Roman" w:cs="Times New Roman"/>
        </w:rPr>
        <w:t xml:space="preserve">Настоящий сертификат удостоверяет права на  3 000 </w:t>
      </w:r>
      <w:proofErr w:type="spellStart"/>
      <w:r w:rsidRPr="00DF6714">
        <w:rPr>
          <w:rFonts w:ascii="Times New Roman" w:hAnsi="Times New Roman" w:cs="Times New Roman"/>
        </w:rPr>
        <w:t>000</w:t>
      </w:r>
      <w:proofErr w:type="spellEnd"/>
      <w:r w:rsidRPr="00DF6714">
        <w:rPr>
          <w:rFonts w:ascii="Times New Roman" w:hAnsi="Times New Roman" w:cs="Times New Roman"/>
        </w:rPr>
        <w:t xml:space="preserve"> (Три миллиона) облигаций номинальной стоимостью 1 000 (Одна тысяча) рублей каждая общей номинальной стоимостью  3 000 </w:t>
      </w:r>
      <w:proofErr w:type="spellStart"/>
      <w:r w:rsidRPr="00DF6714">
        <w:rPr>
          <w:rFonts w:ascii="Times New Roman" w:hAnsi="Times New Roman" w:cs="Times New Roman"/>
        </w:rPr>
        <w:t>000</w:t>
      </w:r>
      <w:proofErr w:type="spellEnd"/>
      <w:r w:rsidRPr="00DF6714">
        <w:rPr>
          <w:rFonts w:ascii="Times New Roman" w:hAnsi="Times New Roman" w:cs="Times New Roman"/>
        </w:rPr>
        <w:t xml:space="preserve"> </w:t>
      </w:r>
      <w:proofErr w:type="spellStart"/>
      <w:r w:rsidRPr="00DF6714">
        <w:rPr>
          <w:rFonts w:ascii="Times New Roman" w:hAnsi="Times New Roman" w:cs="Times New Roman"/>
        </w:rPr>
        <w:t>000</w:t>
      </w:r>
      <w:proofErr w:type="spellEnd"/>
      <w:r w:rsidRPr="00DF6714">
        <w:rPr>
          <w:rFonts w:ascii="Times New Roman" w:hAnsi="Times New Roman" w:cs="Times New Roman"/>
        </w:rPr>
        <w:t xml:space="preserve"> (Три миллиарда) рублей.</w:t>
      </w:r>
    </w:p>
    <w:p w:rsidR="00E700DC" w:rsidRPr="00E700DC" w:rsidRDefault="00E700DC" w:rsidP="00E700DC">
      <w:pPr>
        <w:spacing w:before="80" w:after="20"/>
        <w:ind w:right="-109"/>
        <w:jc w:val="both"/>
        <w:rPr>
          <w:rFonts w:ascii="Times New Roman" w:hAnsi="Times New Roman" w:cs="Times New Roman"/>
        </w:rPr>
      </w:pPr>
      <w:r w:rsidRPr="00E700DC">
        <w:rPr>
          <w:rFonts w:ascii="Times New Roman" w:hAnsi="Times New Roman" w:cs="Times New Roman"/>
        </w:rPr>
        <w:t xml:space="preserve">Общее количество Биржевых облигаций выпуска, имеющего идентификационный номер </w:t>
      </w:r>
    </w:p>
    <w:p w:rsidR="00E700DC" w:rsidRPr="00E700DC" w:rsidRDefault="00E700DC" w:rsidP="00DF6714">
      <w:pPr>
        <w:spacing w:before="80" w:after="20"/>
        <w:ind w:right="-109"/>
        <w:jc w:val="both"/>
      </w:pPr>
      <w:r w:rsidRPr="00E700DC">
        <w:rPr>
          <w:rFonts w:ascii="Times New Roman" w:hAnsi="Times New Roman" w:cs="Times New Roman"/>
          <w:b/>
          <w:bCs/>
        </w:rPr>
        <w:t xml:space="preserve">________________________ от «____»____________ 2013 года, </w:t>
      </w:r>
      <w:r w:rsidR="00DF6714" w:rsidRPr="00DF6714">
        <w:rPr>
          <w:rFonts w:ascii="Times New Roman" w:hAnsi="Times New Roman" w:cs="Times New Roman"/>
          <w:bCs/>
        </w:rPr>
        <w:t xml:space="preserve">3 000 </w:t>
      </w:r>
      <w:proofErr w:type="spellStart"/>
      <w:r w:rsidR="00DF6714" w:rsidRPr="00DF6714">
        <w:rPr>
          <w:rFonts w:ascii="Times New Roman" w:hAnsi="Times New Roman" w:cs="Times New Roman"/>
          <w:bCs/>
        </w:rPr>
        <w:t>000</w:t>
      </w:r>
      <w:proofErr w:type="spellEnd"/>
      <w:r w:rsidR="00DF6714" w:rsidRPr="00DF6714">
        <w:rPr>
          <w:rFonts w:ascii="Times New Roman" w:hAnsi="Times New Roman" w:cs="Times New Roman"/>
          <w:bCs/>
        </w:rPr>
        <w:t xml:space="preserve"> (Три миллиона)  облигаций номинальной стоимостью 1 000 (Одна тысяча) рублей каждая и общей номинальной стоимостью 3 000 </w:t>
      </w:r>
      <w:proofErr w:type="spellStart"/>
      <w:r w:rsidR="00DF6714" w:rsidRPr="00DF6714">
        <w:rPr>
          <w:rFonts w:ascii="Times New Roman" w:hAnsi="Times New Roman" w:cs="Times New Roman"/>
          <w:bCs/>
        </w:rPr>
        <w:t>000</w:t>
      </w:r>
      <w:proofErr w:type="spellEnd"/>
      <w:r w:rsidR="00DF6714" w:rsidRPr="00DF6714">
        <w:rPr>
          <w:rFonts w:ascii="Times New Roman" w:hAnsi="Times New Roman" w:cs="Times New Roman"/>
          <w:bCs/>
        </w:rPr>
        <w:t xml:space="preserve"> </w:t>
      </w:r>
      <w:proofErr w:type="spellStart"/>
      <w:r w:rsidR="00DF6714" w:rsidRPr="00DF6714">
        <w:rPr>
          <w:rFonts w:ascii="Times New Roman" w:hAnsi="Times New Roman" w:cs="Times New Roman"/>
          <w:bCs/>
        </w:rPr>
        <w:t>000</w:t>
      </w:r>
      <w:proofErr w:type="spellEnd"/>
      <w:r w:rsidR="00DF6714" w:rsidRPr="00DF6714">
        <w:rPr>
          <w:rFonts w:ascii="Times New Roman" w:hAnsi="Times New Roman" w:cs="Times New Roman"/>
          <w:bCs/>
        </w:rPr>
        <w:t xml:space="preserve"> (Три миллиарда) рублей.</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rPr>
          <w:i/>
          <w:iCs/>
          <w:lang w:eastAsia="en-US"/>
        </w:rPr>
      </w:pPr>
      <w:r w:rsidRPr="00E700DC">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E700DC" w:rsidRPr="00E700DC" w:rsidRDefault="00E700DC" w:rsidP="00E700DC">
      <w:pPr>
        <w:pStyle w:val="11"/>
        <w:spacing w:before="0"/>
        <w:ind w:right="-109" w:firstLine="0"/>
        <w:rPr>
          <w:i/>
          <w:iCs/>
          <w:lang w:eastAsia="en-US"/>
        </w:rPr>
      </w:pPr>
      <w:r w:rsidRPr="00E700DC">
        <w:rPr>
          <w:i/>
          <w:iCs/>
          <w:lang w:eastAsia="en-US"/>
        </w:rPr>
        <w:t xml:space="preserve">Место нахождения Депозитария: </w:t>
      </w:r>
      <w:r w:rsidRPr="00E700DC">
        <w:rPr>
          <w:b/>
          <w:i/>
          <w:sz w:val="22"/>
          <w:szCs w:val="22"/>
        </w:rPr>
        <w:t>г. Москва, ул. Спартаковская, дом 12</w:t>
      </w: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jc w:val="both"/>
        <w:rPr>
          <w:rFonts w:ascii="Times New Roman" w:hAnsi="Times New Roman" w:cs="Times New Roman"/>
          <w:iCs/>
        </w:rPr>
      </w:pPr>
      <w:r w:rsidRPr="00E700DC">
        <w:rPr>
          <w:rFonts w:ascii="Times New Roman" w:hAnsi="Times New Roman" w:cs="Times New Roman"/>
          <w:iCs/>
        </w:rPr>
        <w:t>Лицо, уполномоченное подписывать Сертификат, наименование Эмитента в соответствии с Уставом</w:t>
      </w:r>
    </w:p>
    <w:p w:rsidR="00E700DC" w:rsidRPr="00E700DC" w:rsidRDefault="00E700DC" w:rsidP="00E700DC">
      <w:pPr>
        <w:jc w:val="both"/>
        <w:rPr>
          <w:rFonts w:ascii="Times New Roman" w:hAnsi="Times New Roman" w:cs="Times New Roman"/>
        </w:rPr>
      </w:pPr>
    </w:p>
    <w:p w:rsidR="00E700DC" w:rsidRPr="00E700DC" w:rsidRDefault="00E700DC" w:rsidP="00E700DC">
      <w:pPr>
        <w:jc w:val="both"/>
        <w:rPr>
          <w:rFonts w:ascii="Times New Roman" w:hAnsi="Times New Roman" w:cs="Times New Roman"/>
        </w:rPr>
      </w:pPr>
      <w:r w:rsidRPr="00E700DC">
        <w:rPr>
          <w:rFonts w:ascii="Times New Roman" w:hAnsi="Times New Roman" w:cs="Times New Roman"/>
        </w:rPr>
        <w:t>Председатель Правления ООО «</w:t>
      </w:r>
      <w:proofErr w:type="spellStart"/>
      <w:r w:rsidRPr="00E700DC">
        <w:rPr>
          <w:rFonts w:ascii="Times New Roman" w:hAnsi="Times New Roman" w:cs="Times New Roman"/>
        </w:rPr>
        <w:t>Экспобанк</w:t>
      </w:r>
      <w:proofErr w:type="spellEnd"/>
      <w:r w:rsidRPr="00E700DC">
        <w:rPr>
          <w:rFonts w:ascii="Times New Roman" w:hAnsi="Times New Roman" w:cs="Times New Roman"/>
        </w:rPr>
        <w:t xml:space="preserve">»       </w:t>
      </w:r>
      <w:r w:rsidRPr="00E700DC">
        <w:rPr>
          <w:rFonts w:ascii="Times New Roman" w:hAnsi="Times New Roman" w:cs="Times New Roman"/>
          <w:b/>
          <w:bCs/>
        </w:rPr>
        <w:t xml:space="preserve">_________________    </w:t>
      </w:r>
      <w:r w:rsidRPr="00E700DC">
        <w:rPr>
          <w:rFonts w:ascii="Times New Roman" w:hAnsi="Times New Roman" w:cs="Times New Roman"/>
          <w:b/>
          <w:i/>
        </w:rPr>
        <w:t xml:space="preserve"> </w:t>
      </w:r>
      <w:r w:rsidRPr="00E700DC">
        <w:rPr>
          <w:rFonts w:ascii="Times New Roman" w:hAnsi="Times New Roman" w:cs="Times New Roman"/>
        </w:rPr>
        <w:t xml:space="preserve">/К.В. Нифонтов/ </w:t>
      </w:r>
    </w:p>
    <w:p w:rsidR="00E700DC" w:rsidRPr="00E700DC" w:rsidRDefault="00E700DC" w:rsidP="00E700DC">
      <w:pPr>
        <w:pStyle w:val="TableText"/>
        <w:spacing w:before="40"/>
        <w:ind w:right="-109"/>
        <w:rPr>
          <w:sz w:val="24"/>
          <w:szCs w:val="24"/>
        </w:rPr>
      </w:pPr>
      <w:r w:rsidRPr="00E700DC">
        <w:rPr>
          <w:sz w:val="24"/>
          <w:szCs w:val="24"/>
        </w:rPr>
        <w:t xml:space="preserve"> </w:t>
      </w:r>
    </w:p>
    <w:p w:rsidR="00E700DC" w:rsidRPr="00E700DC" w:rsidRDefault="00E700DC" w:rsidP="00E700DC">
      <w:pPr>
        <w:pStyle w:val="TableText"/>
        <w:spacing w:before="40"/>
        <w:ind w:right="-109"/>
        <w:rPr>
          <w:sz w:val="24"/>
          <w:szCs w:val="24"/>
        </w:rPr>
      </w:pPr>
      <w:r w:rsidRPr="00E700DC">
        <w:rPr>
          <w:sz w:val="24"/>
          <w:szCs w:val="24"/>
        </w:rPr>
        <w:t xml:space="preserve">Дата «___» ___________ 20__ г.   М.П. </w:t>
      </w:r>
    </w:p>
    <w:p w:rsidR="00E700DC" w:rsidRDefault="00E700DC" w:rsidP="00E700DC"/>
    <w:p w:rsidR="00DF6714" w:rsidRDefault="00DF6714" w:rsidP="00E700DC">
      <w:pPr>
        <w:pStyle w:val="TableText"/>
        <w:spacing w:before="40"/>
        <w:ind w:right="-109"/>
        <w:rPr>
          <w:sz w:val="24"/>
          <w:szCs w:val="24"/>
        </w:rPr>
      </w:pPr>
    </w:p>
    <w:p w:rsidR="00E700DC" w:rsidRPr="00E700DC" w:rsidRDefault="00E700DC" w:rsidP="00E700DC">
      <w:pPr>
        <w:spacing w:after="0"/>
        <w:jc w:val="right"/>
        <w:rPr>
          <w:rFonts w:ascii="Times New Roman" w:hAnsi="Times New Roman" w:cs="Times New Roman"/>
          <w:b/>
        </w:rPr>
      </w:pPr>
      <w:r w:rsidRPr="00E700DC">
        <w:rPr>
          <w:rFonts w:ascii="Times New Roman" w:hAnsi="Times New Roman" w:cs="Times New Roman"/>
          <w:b/>
        </w:rPr>
        <w:t>Оборотная сторона</w:t>
      </w:r>
    </w:p>
    <w:p w:rsidR="00E700DC" w:rsidRPr="00E700DC" w:rsidRDefault="00E700DC" w:rsidP="00E700DC">
      <w:pPr>
        <w:pStyle w:val="TableText"/>
        <w:spacing w:before="40" w:after="0"/>
        <w:ind w:right="-109"/>
        <w:jc w:val="right"/>
        <w:rPr>
          <w:sz w:val="24"/>
          <w:szCs w:val="24"/>
        </w:rPr>
      </w:pPr>
    </w:p>
    <w:p w:rsidR="00E700DC" w:rsidRPr="00E700DC" w:rsidRDefault="00E700DC" w:rsidP="00E700DC">
      <w:pPr>
        <w:pStyle w:val="TableText"/>
        <w:spacing w:before="40" w:after="0"/>
        <w:ind w:right="-109"/>
        <w:rPr>
          <w:sz w:val="24"/>
          <w:szCs w:val="24"/>
        </w:rPr>
      </w:pPr>
    </w:p>
    <w:p w:rsidR="00E700DC" w:rsidRPr="00E700DC" w:rsidRDefault="00E700DC" w:rsidP="00E700DC">
      <w:pPr>
        <w:pStyle w:val="TableText"/>
        <w:spacing w:before="40" w:after="0"/>
        <w:ind w:right="-109"/>
        <w:rPr>
          <w:sz w:val="24"/>
          <w:szCs w:val="24"/>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 Вид, категория (тип) ценных бумаг</w:t>
      </w:r>
    </w:p>
    <w:p w:rsidR="001C33D8" w:rsidRPr="00E700DC" w:rsidRDefault="001C33D8" w:rsidP="001C33D8">
      <w:pPr>
        <w:pStyle w:val="ConsNormal"/>
        <w:ind w:right="0" w:firstLine="540"/>
        <w:jc w:val="both"/>
        <w:rPr>
          <w:rFonts w:ascii="Times New Roman" w:hAnsi="Times New Roman" w:cs="Times New Roman"/>
          <w:sz w:val="22"/>
          <w:szCs w:val="22"/>
        </w:rPr>
      </w:pP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 xml:space="preserve">Вид ценных бумаг: </w:t>
      </w:r>
      <w:r w:rsidRPr="00E700DC">
        <w:rPr>
          <w:rFonts w:ascii="Times New Roman" w:hAnsi="Times New Roman" w:cs="Times New Roman"/>
          <w:b/>
          <w:bCs/>
          <w:i/>
          <w:iCs/>
          <w:sz w:val="22"/>
          <w:szCs w:val="22"/>
        </w:rPr>
        <w:t>Биржевые</w:t>
      </w:r>
      <w:r w:rsidRPr="00E700DC">
        <w:rPr>
          <w:rFonts w:ascii="Times New Roman" w:hAnsi="Times New Roman" w:cs="Times New Roman"/>
          <w:sz w:val="22"/>
          <w:szCs w:val="22"/>
        </w:rPr>
        <w:t xml:space="preserve"> </w:t>
      </w:r>
      <w:r w:rsidRPr="00E700DC">
        <w:rPr>
          <w:rFonts w:ascii="Times New Roman" w:hAnsi="Times New Roman" w:cs="Times New Roman"/>
          <w:b/>
          <w:bCs/>
          <w:i/>
          <w:iCs/>
          <w:sz w:val="22"/>
          <w:szCs w:val="22"/>
        </w:rPr>
        <w:t>облигации на предъявителя</w:t>
      </w:r>
    </w:p>
    <w:p w:rsidR="001C33D8" w:rsidRPr="00E700DC" w:rsidRDefault="001C33D8" w:rsidP="001C33D8">
      <w:pPr>
        <w:pStyle w:val="ConsNormal"/>
        <w:ind w:right="0" w:firstLine="540"/>
        <w:jc w:val="both"/>
        <w:rPr>
          <w:rFonts w:ascii="Times New Roman" w:hAnsi="Times New Roman" w:cs="Times New Roman"/>
          <w:b/>
          <w:bCs/>
          <w:i/>
          <w:iCs/>
          <w:sz w:val="22"/>
          <w:szCs w:val="22"/>
        </w:rPr>
      </w:pPr>
      <w:r w:rsidRPr="00E700DC">
        <w:rPr>
          <w:rFonts w:ascii="Times New Roman" w:hAnsi="Times New Roman" w:cs="Times New Roman"/>
          <w:sz w:val="22"/>
          <w:szCs w:val="22"/>
        </w:rPr>
        <w:t xml:space="preserve">Серия: </w:t>
      </w:r>
      <w:r w:rsidR="00DF6714">
        <w:rPr>
          <w:rFonts w:ascii="Times New Roman" w:hAnsi="Times New Roman" w:cs="Times New Roman"/>
          <w:b/>
          <w:i/>
          <w:sz w:val="22"/>
          <w:szCs w:val="22"/>
        </w:rPr>
        <w:t>БО-03</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rPr>
        <w:t xml:space="preserve">Иные идентификационные признаки размещаемых ценных бумаг: </w:t>
      </w:r>
      <w:r w:rsidRPr="00E700DC">
        <w:rPr>
          <w:rStyle w:val="SUBST"/>
          <w:rFonts w:ascii="Times New Roman" w:hAnsi="Times New Roman" w:cs="Times New Roman"/>
          <w:bCs/>
          <w:iCs/>
        </w:rPr>
        <w:t xml:space="preserve">документарные процентные неконвертируемые </w:t>
      </w:r>
      <w:r w:rsidRPr="00E700DC">
        <w:rPr>
          <w:rFonts w:ascii="Times New Roman" w:hAnsi="Times New Roman" w:cs="Times New Roman"/>
          <w:b/>
          <w:bCs/>
          <w:i/>
          <w:iCs/>
        </w:rPr>
        <w:t>биржевые</w:t>
      </w:r>
      <w:r w:rsidRPr="00E700DC">
        <w:rPr>
          <w:rFonts w:ascii="Times New Roman" w:hAnsi="Times New Roman" w:cs="Times New Roman"/>
        </w:rPr>
        <w:t xml:space="preserve"> </w:t>
      </w:r>
      <w:r w:rsidRPr="00E700DC">
        <w:rPr>
          <w:rFonts w:ascii="Times New Roman" w:hAnsi="Times New Roman" w:cs="Times New Roman"/>
          <w:b/>
          <w:bCs/>
          <w:i/>
          <w:iCs/>
        </w:rPr>
        <w:t>облигации</w:t>
      </w:r>
      <w:r w:rsidRPr="00E700DC">
        <w:rPr>
          <w:rStyle w:val="SUBST"/>
          <w:rFonts w:ascii="Times New Roman" w:hAnsi="Times New Roman" w:cs="Times New Roman"/>
          <w:bCs/>
          <w:iCs/>
        </w:rPr>
        <w:t xml:space="preserve"> на предъявителя с обязательным централизованным хранением серии </w:t>
      </w:r>
      <w:r w:rsidR="00DF6714">
        <w:rPr>
          <w:rStyle w:val="SUBST"/>
          <w:rFonts w:ascii="Times New Roman" w:hAnsi="Times New Roman" w:cs="Times New Roman"/>
          <w:bCs/>
          <w:iCs/>
        </w:rPr>
        <w:t>БО-03</w:t>
      </w:r>
      <w:r w:rsidRPr="00E700DC">
        <w:rPr>
          <w:rStyle w:val="SUBST"/>
          <w:rFonts w:ascii="Times New Roman" w:hAnsi="Times New Roman" w:cs="Times New Roman"/>
          <w:bCs/>
          <w:iCs/>
        </w:rPr>
        <w:t xml:space="preserve"> (далее – «Биржевые облигации»), </w:t>
      </w:r>
      <w:proofErr w:type="spellStart"/>
      <w:r w:rsidRPr="00E700DC">
        <w:rPr>
          <w:rFonts w:ascii="Times New Roman" w:hAnsi="Times New Roman" w:cs="Times New Roman"/>
          <w:b/>
          <w:bCs/>
          <w:i/>
          <w:iCs/>
        </w:rPr>
        <w:t>c</w:t>
      </w:r>
      <w:proofErr w:type="spellEnd"/>
      <w:r w:rsidRPr="00E700DC">
        <w:rPr>
          <w:rFonts w:ascii="Times New Roman" w:hAnsi="Times New Roman" w:cs="Times New Roman"/>
          <w:b/>
          <w:bCs/>
          <w:i/>
          <w:iCs/>
        </w:rPr>
        <w:t xml:space="preserve"> возможностью досрочного погашения по требованию владельцев.</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2. Форма ценных бумаг (бездокументарные, документарные)</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документарные</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3. Указание на обязательное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Предусмотрено обязательное централизованное хранение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Депозитарий, осуществляющий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Полное фирменное наименование: </w:t>
      </w:r>
      <w:r w:rsidRPr="00E700DC">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Сокращенное фирменное наименование: </w:t>
      </w:r>
      <w:r w:rsidRPr="00E700DC">
        <w:rPr>
          <w:rFonts w:ascii="Times New Roman" w:hAnsi="Times New Roman" w:cs="Times New Roman"/>
          <w:b/>
          <w:bCs/>
          <w:i/>
          <w:iCs/>
          <w:color w:val="000000"/>
        </w:rPr>
        <w:t>НКО ЗАО НРД</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Место нахождения: </w:t>
      </w:r>
      <w:r w:rsidRPr="00E700DC">
        <w:rPr>
          <w:rFonts w:ascii="Times New Roman" w:hAnsi="Times New Roman" w:cs="Times New Roman"/>
          <w:b/>
          <w:bCs/>
          <w:i/>
          <w:iCs/>
          <w:color w:val="000000"/>
        </w:rPr>
        <w:t>г. Москва, ул. Спартаковская, дом 12</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E700DC">
        <w:rPr>
          <w:rFonts w:ascii="Times New Roman" w:hAnsi="Times New Roman" w:cs="Times New Roman"/>
          <w:b/>
          <w:bCs/>
          <w:i/>
          <w:iCs/>
        </w:rPr>
        <w:t xml:space="preserve">177-12042-000100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Дата выдачи: </w:t>
      </w:r>
      <w:r w:rsidRPr="00E700DC">
        <w:rPr>
          <w:rFonts w:ascii="Times New Roman" w:hAnsi="Times New Roman" w:cs="Times New Roman"/>
          <w:b/>
          <w:bCs/>
          <w:i/>
        </w:rPr>
        <w:t>19.02.2009</w:t>
      </w: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Срок действия: </w:t>
      </w:r>
      <w:r w:rsidRPr="00E700DC">
        <w:rPr>
          <w:rFonts w:ascii="Times New Roman" w:hAnsi="Times New Roman" w:cs="Times New Roman"/>
          <w:b/>
          <w:bCs/>
          <w:i/>
          <w:iCs/>
        </w:rPr>
        <w:t>без ограничения срока действия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Орган, выдавший лицензию: </w:t>
      </w:r>
      <w:r w:rsidRPr="00B8133F">
        <w:rPr>
          <w:rFonts w:ascii="Times New Roman" w:hAnsi="Times New Roman" w:cs="Times New Roman"/>
          <w:b/>
          <w:i/>
        </w:rPr>
        <w:t>Центральный банк Российской Федерации</w:t>
      </w:r>
    </w:p>
    <w:p w:rsidR="001C33D8" w:rsidRPr="00B8133F" w:rsidRDefault="001C33D8" w:rsidP="001C33D8">
      <w:pPr>
        <w:pStyle w:val="Style19"/>
        <w:widowControl/>
        <w:spacing w:line="240" w:lineRule="auto"/>
        <w:ind w:right="14" w:firstLine="708"/>
        <w:rPr>
          <w:rStyle w:val="FontStyle109"/>
          <w:rFonts w:eastAsiaTheme="minorHAnsi"/>
          <w:b/>
          <w:i/>
          <w:sz w:val="22"/>
          <w:szCs w:val="22"/>
          <w:lang w:eastAsia="en-US"/>
        </w:rPr>
      </w:pPr>
      <w:r w:rsidRPr="00340190">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340190">
        <w:rPr>
          <w:rStyle w:val="FontStyle109"/>
          <w:b/>
          <w:i/>
          <w:sz w:val="22"/>
          <w:szCs w:val="22"/>
        </w:rPr>
        <w:t>а также иными нормативными актами в сфере финансовых рынков и внутренними документами НРД и Депозитариев.</w:t>
      </w:r>
    </w:p>
    <w:p w:rsidR="001C33D8" w:rsidRPr="00B8133F" w:rsidRDefault="001C33D8" w:rsidP="001C33D8">
      <w:pPr>
        <w:spacing w:after="0" w:line="240" w:lineRule="auto"/>
        <w:jc w:val="both"/>
        <w:rPr>
          <w:rFonts w:ascii="Times New Roman" w:hAnsi="Times New Roman" w:cs="Times New Roman"/>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4. Номинальная стоимость каждой ценной бумаги выпуска</w:t>
      </w: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Пример заполнения: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1 000 (Одна тысяча)  рублей.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5. Количество ценных бумаг выпуска</w:t>
      </w:r>
    </w:p>
    <w:p w:rsidR="001C33D8" w:rsidRPr="00E700DC" w:rsidRDefault="00DF6714" w:rsidP="001C33D8">
      <w:pPr>
        <w:adjustRightInd w:val="0"/>
        <w:spacing w:after="0"/>
        <w:ind w:firstLine="540"/>
        <w:jc w:val="both"/>
        <w:rPr>
          <w:rFonts w:ascii="Times New Roman" w:hAnsi="Times New Roman" w:cs="Times New Roman"/>
          <w:b/>
          <w:bCs/>
          <w:i/>
        </w:rPr>
      </w:pPr>
      <w:r>
        <w:rPr>
          <w:rFonts w:ascii="Times New Roman" w:hAnsi="Times New Roman" w:cs="Times New Roman"/>
          <w:b/>
          <w:bCs/>
          <w:i/>
        </w:rPr>
        <w:t>3</w:t>
      </w:r>
      <w:r w:rsidR="001C33D8" w:rsidRPr="00E700DC">
        <w:rPr>
          <w:rFonts w:ascii="Times New Roman" w:hAnsi="Times New Roman" w:cs="Times New Roman"/>
          <w:b/>
          <w:bCs/>
          <w:i/>
        </w:rPr>
        <w:t xml:space="preserve"> </w:t>
      </w:r>
      <w:r w:rsidR="003A6AB3">
        <w:rPr>
          <w:rFonts w:ascii="Times New Roman" w:hAnsi="Times New Roman" w:cs="Times New Roman"/>
          <w:b/>
          <w:bCs/>
          <w:i/>
        </w:rPr>
        <w:t>0</w:t>
      </w:r>
      <w:r w:rsidR="001C33D8" w:rsidRPr="00E700DC">
        <w:rPr>
          <w:rFonts w:ascii="Times New Roman" w:hAnsi="Times New Roman" w:cs="Times New Roman"/>
          <w:b/>
          <w:bCs/>
          <w:i/>
        </w:rPr>
        <w:t xml:space="preserve">00 </w:t>
      </w:r>
      <w:proofErr w:type="spellStart"/>
      <w:r w:rsidR="001C33D8" w:rsidRPr="00E700DC">
        <w:rPr>
          <w:rFonts w:ascii="Times New Roman" w:hAnsi="Times New Roman" w:cs="Times New Roman"/>
          <w:b/>
          <w:bCs/>
          <w:i/>
        </w:rPr>
        <w:t>000</w:t>
      </w:r>
      <w:proofErr w:type="spellEnd"/>
      <w:r w:rsidR="001C33D8" w:rsidRPr="00E700DC">
        <w:rPr>
          <w:rFonts w:ascii="Times New Roman" w:hAnsi="Times New Roman" w:cs="Times New Roman"/>
          <w:b/>
          <w:bCs/>
          <w:i/>
        </w:rPr>
        <w:t xml:space="preserve"> (</w:t>
      </w:r>
      <w:r>
        <w:rPr>
          <w:rFonts w:ascii="Times New Roman" w:hAnsi="Times New Roman" w:cs="Times New Roman"/>
          <w:b/>
          <w:bCs/>
          <w:i/>
        </w:rPr>
        <w:t>Три</w:t>
      </w:r>
      <w:r w:rsidR="001C33D8" w:rsidRPr="00E700DC">
        <w:rPr>
          <w:rFonts w:ascii="Times New Roman" w:hAnsi="Times New Roman" w:cs="Times New Roman"/>
          <w:b/>
          <w:bCs/>
          <w:i/>
        </w:rPr>
        <w:t xml:space="preserve"> миллион</w:t>
      </w:r>
      <w:r w:rsidR="003A6AB3">
        <w:rPr>
          <w:rFonts w:ascii="Times New Roman" w:hAnsi="Times New Roman" w:cs="Times New Roman"/>
          <w:b/>
          <w:bCs/>
          <w:i/>
        </w:rPr>
        <w:t>а</w:t>
      </w:r>
      <w:r w:rsidR="001C33D8" w:rsidRPr="00E700DC">
        <w:rPr>
          <w:rFonts w:ascii="Times New Roman" w:hAnsi="Times New Roman" w:cs="Times New Roman"/>
          <w:b/>
          <w:bCs/>
          <w:i/>
        </w:rPr>
        <w:t>) штук</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Выпуск Биржевых облигаций не предполагается размещать траншами.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6. Общее количество ценных бумаг данного выпуска, размещенных ранее</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rPr>
      </w:pPr>
      <w:r w:rsidRPr="00E700DC">
        <w:rPr>
          <w:rFonts w:ascii="Times New Roman" w:hAnsi="Times New Roman" w:cs="Times New Roman"/>
          <w:b/>
          <w:bCs/>
          <w:i/>
          <w:iCs/>
        </w:rPr>
        <w:t>Сведения не указываются для данного выпуска. Данный выпуск не является дополнительным.</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7. Права владельца каждой ценной бумаги выпуска </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E700DC">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1C33D8" w:rsidRPr="00B8133F" w:rsidRDefault="001C33D8" w:rsidP="001C33D8">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Все задолженности Эмитента по Биржевым облигациям настоящего выпуска будут юридически равны и в равной степени обязательны к исполнению.</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Биржевые облигации настоящего выпуска не являются конвертируемыми ценными бумагами.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A61F6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8. Условия и порядок размещения ценных бумаг выпуска </w:t>
      </w:r>
    </w:p>
    <w:p w:rsidR="00AD3ED4" w:rsidRPr="00A61F6E" w:rsidRDefault="00AD3ED4" w:rsidP="001C33D8">
      <w:pPr>
        <w:adjustRightInd w:val="0"/>
        <w:spacing w:after="0"/>
        <w:ind w:firstLine="540"/>
        <w:jc w:val="both"/>
        <w:rPr>
          <w:rFonts w:ascii="Times New Roman" w:hAnsi="Times New Roman" w:cs="Times New Roman"/>
          <w:bCs/>
        </w:rPr>
      </w:pPr>
    </w:p>
    <w:p w:rsidR="001C33D8" w:rsidRPr="00A61F6E"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 xml:space="preserve">8.1. Способ размещения ценных бумаг: </w:t>
      </w:r>
      <w:r w:rsidRPr="00E700DC">
        <w:rPr>
          <w:rFonts w:ascii="Times New Roman" w:hAnsi="Times New Roman" w:cs="Times New Roman"/>
          <w:b/>
          <w:bCs/>
          <w:i/>
          <w:iCs/>
        </w:rPr>
        <w:t>открытая подписка.</w:t>
      </w:r>
    </w:p>
    <w:p w:rsidR="00AD3ED4" w:rsidRPr="00A61F6E" w:rsidRDefault="00AD3ED4"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8.2. Срок размещения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1C33D8" w:rsidRPr="00E700DC" w:rsidRDefault="001C33D8" w:rsidP="001C33D8">
      <w:pPr>
        <w:pStyle w:val="2"/>
        <w:rPr>
          <w:rStyle w:val="SUBST"/>
        </w:rPr>
      </w:pPr>
      <w:r w:rsidRPr="00E700DC">
        <w:rPr>
          <w:b/>
          <w:i/>
          <w:sz w:val="22"/>
          <w:szCs w:val="22"/>
          <w:lang w:eastAsia="ru-RU"/>
        </w:rPr>
        <w:t>Дата начала размещения Биржевых облигаций устанавливается единоличным исполнительным органом Эмитента.</w:t>
      </w:r>
      <w:r w:rsidRPr="00E700DC">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1C33D8" w:rsidRPr="00E700DC" w:rsidRDefault="001C33D8" w:rsidP="001C33D8">
      <w:pPr>
        <w:adjustRightInd w:val="0"/>
        <w:spacing w:before="120" w:after="0"/>
        <w:jc w:val="both"/>
        <w:rPr>
          <w:rFonts w:ascii="Times New Roman" w:hAnsi="Times New Roman" w:cs="Times New Roman"/>
          <w:b/>
          <w:i/>
        </w:rPr>
      </w:pPr>
      <w:r w:rsidRPr="00E700DC">
        <w:rPr>
          <w:rFonts w:ascii="Times New Roman" w:hAnsi="Times New Roman" w:cs="Times New Roman"/>
          <w:b/>
          <w:i/>
        </w:rPr>
        <w:t xml:space="preserve"> </w:t>
      </w:r>
      <w:r w:rsidRPr="00E700DC">
        <w:rPr>
          <w:rFonts w:ascii="Times New Roman" w:hAnsi="Times New Roman" w:cs="Times New Roman"/>
          <w:b/>
          <w:i/>
        </w:rPr>
        <w:tab/>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
    <w:p w:rsidR="001C33D8" w:rsidRPr="00E700DC" w:rsidRDefault="001C33D8" w:rsidP="001C33D8">
      <w:pPr>
        <w:adjustRightInd w:val="0"/>
        <w:spacing w:before="120" w:after="0"/>
        <w:ind w:firstLine="567"/>
        <w:jc w:val="both"/>
        <w:rPr>
          <w:rFonts w:ascii="Times New Roman" w:hAnsi="Times New Roman" w:cs="Times New Roman"/>
          <w:b/>
          <w:i/>
        </w:rPr>
      </w:pPr>
      <w:r w:rsidRPr="00E700DC">
        <w:rPr>
          <w:rFonts w:ascii="Times New Roman" w:hAnsi="Times New Roman" w:cs="Times New Roman"/>
          <w:b/>
          <w:i/>
        </w:rPr>
        <w:lastRenderedPageBreak/>
        <w:t>Эмитент информирует Биржу и НРД о принятом решении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1) 10 (Десятый) рабочий день с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2) дата размещения последней Биржевой облигации выпуска, но не позднее одного месяца с даты начала размещения Биржевых облигаций.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A61F6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 Условия погашения и выплаты доходов по облигациям</w:t>
      </w:r>
    </w:p>
    <w:p w:rsidR="00AD3ED4" w:rsidRPr="00A61F6E" w:rsidRDefault="00AD3ED4"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9.1. Форма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bCs/>
          <w:iCs/>
        </w:rPr>
      </w:pPr>
      <w:r w:rsidRPr="00E700DC">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9.2. Порядок и условия погашения облигаций, включая срок погашения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начала: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1104-й (Одна тысяча сто четвертый) день с даты начала размещения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окончания: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Даты начала и окончания погашения Биржевых облигаций выпуска совпадают.</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iCs/>
        </w:rPr>
      </w:pPr>
      <w:r w:rsidRPr="00E700DC">
        <w:rPr>
          <w:rFonts w:ascii="Times New Roman" w:hAnsi="Times New Roman" w:cs="Times New Roman"/>
          <w:bCs/>
          <w:iCs/>
        </w:rPr>
        <w:t>9.3. Порядок определения дохода, выплачиваемого по каждой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Default="001C33D8" w:rsidP="001C33D8">
      <w:pPr>
        <w:spacing w:after="0"/>
        <w:ind w:firstLine="539"/>
        <w:jc w:val="both"/>
        <w:rPr>
          <w:rFonts w:ascii="Times New Roman" w:hAnsi="Times New Roman" w:cs="Times New Roman"/>
          <w:b/>
          <w:bCs/>
          <w:i/>
          <w:iCs/>
        </w:rPr>
      </w:pPr>
      <w:r w:rsidRPr="00E700DC">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584725">
        <w:rPr>
          <w:rFonts w:ascii="Times New Roman" w:hAnsi="Times New Roman" w:cs="Times New Roman"/>
          <w:b/>
          <w:bCs/>
          <w:i/>
          <w:iCs/>
        </w:rPr>
        <w:t xml:space="preserve"> </w:t>
      </w:r>
      <w:r w:rsidRPr="00E700DC">
        <w:rPr>
          <w:rFonts w:ascii="Times New Roman" w:hAnsi="Times New Roman" w:cs="Times New Roman"/>
          <w:b/>
          <w:bCs/>
          <w:i/>
          <w:iCs/>
        </w:rPr>
        <w:t>в   п.9.3 Решения о выпуске ценных бумаг</w:t>
      </w:r>
      <w:r>
        <w:rPr>
          <w:rFonts w:ascii="Times New Roman" w:hAnsi="Times New Roman" w:cs="Times New Roman"/>
          <w:b/>
          <w:bCs/>
          <w:i/>
          <w:iCs/>
        </w:rPr>
        <w:t xml:space="preserve"> порядком.</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 xml:space="preserve"> Биржевые облигации имеют 12 (Двенадцать) купонных периодов.</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Длительность каждого из купонных периодов устанавливается равной 92 (Девяносто двум) дням.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Порядок определения дохода, выплачиваемого </w:t>
      </w:r>
      <w:r>
        <w:rPr>
          <w:rFonts w:ascii="Times New Roman" w:hAnsi="Times New Roman" w:cs="Times New Roman"/>
          <w:b/>
          <w:bCs/>
          <w:i/>
          <w:iCs/>
        </w:rPr>
        <w:t xml:space="preserve">по каждой облигации, указан в  </w:t>
      </w:r>
      <w:r w:rsidRPr="00E700DC">
        <w:rPr>
          <w:rFonts w:ascii="Times New Roman" w:hAnsi="Times New Roman" w:cs="Times New Roman"/>
          <w:b/>
          <w:bCs/>
          <w:i/>
          <w:iCs/>
        </w:rPr>
        <w:t xml:space="preserve"> п.9.3 Решения о выпуске ценных бумаг и п.9.1.2 Проспекта ценных бумаг.</w:t>
      </w:r>
    </w:p>
    <w:p w:rsidR="001C33D8" w:rsidRPr="00E700DC" w:rsidRDefault="001C33D8" w:rsidP="001C33D8">
      <w:pPr>
        <w:spacing w:after="0"/>
        <w:ind w:firstLine="567"/>
        <w:jc w:val="both"/>
        <w:rPr>
          <w:rFonts w:ascii="Times New Roman" w:hAnsi="Times New Roman" w:cs="Times New Roman"/>
        </w:rPr>
      </w:pPr>
    </w:p>
    <w:p w:rsidR="001C33D8" w:rsidRPr="00E700DC" w:rsidRDefault="001C33D8" w:rsidP="001C33D8">
      <w:pPr>
        <w:spacing w:after="0"/>
        <w:ind w:firstLine="567"/>
        <w:jc w:val="both"/>
        <w:rPr>
          <w:rFonts w:ascii="Times New Roman" w:hAnsi="Times New Roman" w:cs="Times New Roman"/>
        </w:rPr>
      </w:pPr>
      <w:r w:rsidRPr="00E700DC">
        <w:rPr>
          <w:rFonts w:ascii="Times New Roman" w:hAnsi="Times New Roman" w:cs="Times New Roman"/>
        </w:rPr>
        <w:t xml:space="preserve">Порядок определения накопленного купонного дохода по Облигациям/Биржевым облигациям: </w:t>
      </w:r>
    </w:p>
    <w:p w:rsidR="001C33D8" w:rsidRPr="00E700DC" w:rsidRDefault="001C33D8" w:rsidP="001C33D8">
      <w:pPr>
        <w:spacing w:after="0"/>
        <w:ind w:firstLine="567"/>
        <w:jc w:val="both"/>
        <w:rPr>
          <w:rFonts w:ascii="Times New Roman" w:hAnsi="Times New Roman" w:cs="Times New Roman"/>
          <w:b/>
          <w:bCs/>
          <w:i/>
          <w:iCs/>
          <w:lang w:val="fr-FR"/>
        </w:rPr>
      </w:pPr>
      <w:r w:rsidRPr="00E700DC">
        <w:rPr>
          <w:rFonts w:ascii="Times New Roman" w:hAnsi="Times New Roman" w:cs="Times New Roman"/>
          <w:b/>
          <w:bCs/>
          <w:i/>
          <w:iCs/>
        </w:rPr>
        <w:t>НКД</w:t>
      </w:r>
      <w:r w:rsidRPr="00E700DC">
        <w:rPr>
          <w:rFonts w:ascii="Times New Roman" w:hAnsi="Times New Roman" w:cs="Times New Roman"/>
          <w:b/>
          <w:bCs/>
          <w:i/>
          <w:iCs/>
          <w:lang w:val="fr-FR"/>
        </w:rPr>
        <w:t xml:space="preserve"> = Cj * Nom * (T - T(j -1))/ 365/ 100%,</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где</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порядковый номер купонного периода, j=1, 2, 3...12;</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НКД – накопленный купонный доход, в рублях;</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Nom</w:t>
      </w:r>
      <w:proofErr w:type="spellEnd"/>
      <w:r w:rsidRPr="00E700DC">
        <w:rPr>
          <w:rFonts w:ascii="Times New Roman" w:hAnsi="Times New Roman" w:cs="Times New Roman"/>
          <w:b/>
          <w:bCs/>
          <w:i/>
          <w:iCs/>
        </w:rPr>
        <w:t xml:space="preserve"> –номинальная стоимости одной Биржевой облигации, в рублях;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C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размер процентной ставки j-того купона, в процентах годовых;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T(</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T - дата расчета накопленного купонного дохода внутри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–купонного периода.</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lastRenderedPageBreak/>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1C33D8" w:rsidRPr="00E700DC" w:rsidRDefault="001C33D8" w:rsidP="001C33D8">
      <w:pPr>
        <w:spacing w:after="0"/>
        <w:ind w:firstLine="567"/>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9.4. Возможность и условия досрочного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Досрочное погашение по требованию их владельцев</w:t>
      </w:r>
    </w:p>
    <w:p w:rsidR="001C33D8" w:rsidRPr="00B8133F" w:rsidRDefault="001C33D8" w:rsidP="001C33D8">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1C33D8" w:rsidRPr="00B8133F" w:rsidRDefault="001C33D8" w:rsidP="001C33D8">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
    <w:p w:rsidR="001C33D8" w:rsidRPr="00B8133F" w:rsidRDefault="001C33D8" w:rsidP="001C33D8">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Pr="00B8133F">
        <w:rPr>
          <w:rFonts w:ascii="Times New Roman" w:eastAsiaTheme="minorHAnsi" w:hAnsi="Times New Roman" w:cs="Times New Roman"/>
          <w:b/>
          <w:bCs/>
          <w:i/>
          <w:iCs/>
          <w:sz w:val="22"/>
          <w:szCs w:val="22"/>
          <w:lang w:val="en-US" w:eastAsia="en-US"/>
        </w:rPr>
        <w:t xml:space="preserve"> = </w:t>
      </w:r>
      <w:proofErr w:type="spellStart"/>
      <w:r w:rsidRPr="00B8133F">
        <w:rPr>
          <w:rFonts w:ascii="Times New Roman" w:eastAsiaTheme="minorHAnsi" w:hAnsi="Times New Roman" w:cs="Times New Roman"/>
          <w:b/>
          <w:bCs/>
          <w:i/>
          <w:iCs/>
          <w:sz w:val="22"/>
          <w:szCs w:val="22"/>
          <w:lang w:val="en-US" w:eastAsia="en-US"/>
        </w:rPr>
        <w:t>Cj</w:t>
      </w:r>
      <w:proofErr w:type="spellEnd"/>
      <w:r w:rsidRPr="00B8133F">
        <w:rPr>
          <w:rFonts w:ascii="Times New Roman" w:eastAsiaTheme="minorHAnsi" w:hAnsi="Times New Roman" w:cs="Times New Roman"/>
          <w:b/>
          <w:bCs/>
          <w:i/>
          <w:iCs/>
          <w:sz w:val="22"/>
          <w:szCs w:val="22"/>
          <w:lang w:val="en-US" w:eastAsia="en-US"/>
        </w:rPr>
        <w:t xml:space="preserve"> * Nom * (T - T(j -1))/ 365/ 100%,</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1C33D8" w:rsidRDefault="001C33D8" w:rsidP="001C33D8">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9E64E6" w:rsidRPr="00B8133F" w:rsidRDefault="009E64E6" w:rsidP="001C33D8">
      <w:pPr>
        <w:pStyle w:val="Style16"/>
        <w:spacing w:before="106" w:line="240" w:lineRule="auto"/>
        <w:ind w:firstLine="708"/>
        <w:rPr>
          <w:rFonts w:ascii="Times New Roman" w:eastAsiaTheme="minorHAnsi" w:hAnsi="Times New Roman" w:cs="Times New Roman"/>
          <w:b/>
          <w:bCs/>
          <w:i/>
          <w:iCs/>
          <w:sz w:val="22"/>
          <w:szCs w:val="22"/>
          <w:lang w:eastAsia="en-US"/>
        </w:rPr>
      </w:pPr>
      <w:r w:rsidRPr="0033274E">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Досрочное погашение по усмотрению эмитента </w:t>
      </w:r>
      <w:r w:rsidRPr="00E700DC">
        <w:rPr>
          <w:rFonts w:ascii="Times New Roman" w:hAnsi="Times New Roman" w:cs="Times New Roman"/>
          <w:b/>
          <w:bCs/>
          <w:i/>
        </w:rPr>
        <w:t>не предусмотрено.</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10. Сведения о приобретении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B8133F" w:rsidRDefault="001C33D8" w:rsidP="001C33D8">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1C33D8"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w:t>
      </w:r>
      <w:r w:rsidRPr="00E700DC">
        <w:rPr>
          <w:rFonts w:ascii="Times New Roman" w:hAnsi="Times New Roman" w:cs="Times New Roman"/>
          <w:b/>
          <w:bCs/>
          <w:i/>
          <w:iCs/>
        </w:rPr>
        <w:lastRenderedPageBreak/>
        <w:t>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A61F6E"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11. Сведения об обеспечении исполнения обязательств по облигациям выпуска </w:t>
      </w:r>
    </w:p>
    <w:p w:rsidR="00AD3ED4" w:rsidRPr="00A61F6E" w:rsidRDefault="00AD3ED4"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11.1. Сведения о лице, предоставляющем обеспечение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11.2. Условия обеспечения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E700DC">
        <w:rPr>
          <w:rFonts w:ascii="Times New Roman" w:hAnsi="Times New Roman" w:cs="Times New Roman"/>
        </w:rPr>
        <w:t>:</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E700DC" w:rsidRPr="00ED60EA" w:rsidRDefault="00E700DC" w:rsidP="00E700DC">
      <w:pPr>
        <w:spacing w:after="0"/>
        <w:jc w:val="right"/>
      </w:pPr>
      <w:r w:rsidRPr="00ED60EA">
        <w:t xml:space="preserve"> </w:t>
      </w:r>
    </w:p>
    <w:p w:rsidR="00E700DC" w:rsidRPr="00ED60EA" w:rsidRDefault="00E700DC" w:rsidP="00E700DC">
      <w:pPr>
        <w:adjustRightInd w:val="0"/>
        <w:ind w:firstLine="540"/>
        <w:jc w:val="both"/>
      </w:pPr>
    </w:p>
    <w:p w:rsidR="00E700DC" w:rsidRPr="00E700DC" w:rsidRDefault="00E700DC"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sectPr w:rsidR="00E700DC" w:rsidRPr="00E700DC" w:rsidSect="00E21E94">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6E" w:rsidRDefault="00A61F6E" w:rsidP="00A52C12">
      <w:pPr>
        <w:spacing w:after="0" w:line="240" w:lineRule="auto"/>
      </w:pPr>
      <w:r>
        <w:separator/>
      </w:r>
    </w:p>
  </w:endnote>
  <w:endnote w:type="continuationSeparator" w:id="0">
    <w:p w:rsidR="00A61F6E" w:rsidRDefault="00A61F6E" w:rsidP="00A5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6E" w:rsidRDefault="00A61F6E" w:rsidP="00A52C12">
      <w:pPr>
        <w:spacing w:after="0" w:line="240" w:lineRule="auto"/>
      </w:pPr>
      <w:r>
        <w:separator/>
      </w:r>
    </w:p>
  </w:footnote>
  <w:footnote w:type="continuationSeparator" w:id="0">
    <w:p w:rsidR="00A61F6E" w:rsidRDefault="00A61F6E" w:rsidP="00A52C12">
      <w:pPr>
        <w:spacing w:after="0" w:line="240" w:lineRule="auto"/>
      </w:pPr>
      <w:r>
        <w:continuationSeparator/>
      </w:r>
    </w:p>
  </w:footnote>
  <w:footnote w:id="1">
    <w:p w:rsidR="00A61F6E" w:rsidRPr="00426703" w:rsidRDefault="00A61F6E" w:rsidP="00D96936">
      <w:pPr>
        <w:spacing w:after="0" w:line="240" w:lineRule="auto"/>
        <w:ind w:firstLine="540"/>
        <w:jc w:val="both"/>
        <w:rPr>
          <w:i/>
          <w:iCs/>
          <w:sz w:val="16"/>
          <w:szCs w:val="18"/>
        </w:rPr>
      </w:pPr>
      <w:r w:rsidRPr="00426703">
        <w:rPr>
          <w:rStyle w:val="a5"/>
          <w:sz w:val="16"/>
          <w:szCs w:val="18"/>
        </w:rPr>
        <w:footnoteRef/>
      </w:r>
      <w:r w:rsidRPr="00426703">
        <w:rPr>
          <w:sz w:val="16"/>
          <w:szCs w:val="18"/>
        </w:rPr>
        <w:t xml:space="preserve"> </w:t>
      </w:r>
      <w:r w:rsidRPr="00426703">
        <w:rPr>
          <w:i/>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A61F6E" w:rsidRPr="00426703" w:rsidRDefault="00A61F6E" w:rsidP="00D96936">
      <w:pPr>
        <w:spacing w:after="0" w:line="240" w:lineRule="auto"/>
        <w:ind w:firstLine="540"/>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A61F6E" w:rsidRPr="00426703" w:rsidRDefault="00A61F6E" w:rsidP="00D96936">
      <w:pPr>
        <w:spacing w:after="0" w:line="240" w:lineRule="auto"/>
        <w:ind w:firstLine="540"/>
        <w:jc w:val="both"/>
        <w:rPr>
          <w:i/>
          <w:iCs/>
          <w:sz w:val="16"/>
          <w:szCs w:val="18"/>
        </w:rPr>
      </w:pPr>
      <w:r w:rsidRPr="00426703">
        <w:rPr>
          <w:i/>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
          <w:iCs/>
          <w:sz w:val="16"/>
          <w:szCs w:val="18"/>
        </w:rPr>
        <w:t>апостиля</w:t>
      </w:r>
      <w:proofErr w:type="spellEnd"/>
      <w:r w:rsidRPr="00426703">
        <w:rPr>
          <w:i/>
          <w:iCs/>
          <w:sz w:val="16"/>
          <w:szCs w:val="18"/>
        </w:rPr>
        <w:t xml:space="preserve"> компетентным органом государства, в котором этот документ был совершен.</w:t>
      </w:r>
    </w:p>
    <w:p w:rsidR="00A61F6E" w:rsidRPr="00426703" w:rsidRDefault="00A61F6E" w:rsidP="00D96936">
      <w:pPr>
        <w:spacing w:after="0" w:line="240" w:lineRule="auto"/>
        <w:ind w:firstLine="540"/>
        <w:jc w:val="both"/>
        <w:rPr>
          <w:i/>
          <w:iCs/>
          <w:sz w:val="16"/>
          <w:szCs w:val="18"/>
        </w:rPr>
      </w:pPr>
      <w:r w:rsidRPr="00426703">
        <w:rPr>
          <w:i/>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
          <w:iCs/>
          <w:sz w:val="16"/>
          <w:szCs w:val="18"/>
        </w:rPr>
        <w:t>апостиль</w:t>
      </w:r>
      <w:proofErr w:type="spellEnd"/>
      <w:r w:rsidRPr="00426703">
        <w:rPr>
          <w:i/>
          <w:iCs/>
          <w:sz w:val="16"/>
          <w:szCs w:val="18"/>
        </w:rPr>
        <w:t>.</w:t>
      </w:r>
    </w:p>
    <w:p w:rsidR="00A61F6E" w:rsidRPr="00837CE8" w:rsidRDefault="00A61F6E" w:rsidP="00D96936">
      <w:pPr>
        <w:pStyle w:val="a3"/>
        <w:jc w:val="both"/>
        <w:rPr>
          <w:sz w:val="16"/>
          <w:szCs w:val="18"/>
        </w:rPr>
      </w:pPr>
      <w:r w:rsidRPr="00837CE8">
        <w:rPr>
          <w:i/>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
          <w:iCs/>
          <w:sz w:val="16"/>
          <w:szCs w:val="18"/>
        </w:rPr>
        <w:t>апостиль</w:t>
      </w:r>
      <w:proofErr w:type="spellEnd"/>
      <w:r w:rsidRPr="00837CE8">
        <w:rPr>
          <w:i/>
          <w:iCs/>
          <w:sz w:val="16"/>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083BA8"/>
    <w:lvl w:ilvl="0">
      <w:numFmt w:val="bullet"/>
      <w:lvlText w:val="*"/>
      <w:lvlJc w:val="left"/>
    </w:lvl>
  </w:abstractNum>
  <w:abstractNum w:abstractNumId="1">
    <w:nsid w:val="00101D53"/>
    <w:multiLevelType w:val="singleLevel"/>
    <w:tmpl w:val="60C25802"/>
    <w:lvl w:ilvl="0">
      <w:start w:val="2"/>
      <w:numFmt w:val="decimal"/>
      <w:lvlText w:val="%1)"/>
      <w:legacy w:legacy="1" w:legacySpace="0" w:legacyIndent="245"/>
      <w:lvlJc w:val="left"/>
      <w:rPr>
        <w:rFonts w:ascii="Times New Roman" w:hAnsi="Times New Roman" w:cs="Times New Roman" w:hint="default"/>
      </w:rPr>
    </w:lvl>
  </w:abstractNum>
  <w:abstractNum w:abstractNumId="2">
    <w:nsid w:val="13794BF4"/>
    <w:multiLevelType w:val="multilevel"/>
    <w:tmpl w:val="05F63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5162E"/>
    <w:multiLevelType w:val="singleLevel"/>
    <w:tmpl w:val="245C339A"/>
    <w:lvl w:ilvl="0">
      <w:start w:val="1"/>
      <w:numFmt w:val="decimal"/>
      <w:lvlText w:val="%1)"/>
      <w:legacy w:legacy="1" w:legacySpace="0" w:legacyIndent="245"/>
      <w:lvlJc w:val="left"/>
      <w:rPr>
        <w:rFonts w:ascii="Times New Roman" w:hAnsi="Times New Roman" w:cs="Times New Roman" w:hint="default"/>
      </w:rPr>
    </w:lvl>
  </w:abstractNum>
  <w:abstractNum w:abstractNumId="5">
    <w:nsid w:val="4C6A4843"/>
    <w:multiLevelType w:val="singleLevel"/>
    <w:tmpl w:val="B61AAEAE"/>
    <w:lvl w:ilvl="0">
      <w:start w:val="1"/>
      <w:numFmt w:val="decimal"/>
      <w:lvlText w:val="%1)"/>
      <w:legacy w:legacy="1" w:legacySpace="0" w:legacyIndent="235"/>
      <w:lvlJc w:val="left"/>
      <w:rPr>
        <w:rFonts w:ascii="Times New Roman" w:hAnsi="Times New Roman" w:cs="Times New Roman" w:hint="default"/>
      </w:rPr>
    </w:lvl>
  </w:abstractNum>
  <w:abstractNum w:abstractNumId="6">
    <w:nsid w:val="513F1E95"/>
    <w:multiLevelType w:val="hybridMultilevel"/>
    <w:tmpl w:val="06FEA354"/>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start w:val="1"/>
      <w:numFmt w:val="bullet"/>
      <w:lvlText w:val="o"/>
      <w:lvlJc w:val="left"/>
      <w:pPr>
        <w:tabs>
          <w:tab w:val="num" w:pos="4800"/>
        </w:tabs>
        <w:ind w:left="4800" w:hanging="360"/>
      </w:pPr>
      <w:rPr>
        <w:rFonts w:ascii="Courier New" w:hAnsi="Courier New" w:hint="default"/>
      </w:rPr>
    </w:lvl>
    <w:lvl w:ilvl="5" w:tplc="04090005">
      <w:start w:val="1"/>
      <w:numFmt w:val="bullet"/>
      <w:lvlText w:val=""/>
      <w:lvlJc w:val="left"/>
      <w:pPr>
        <w:tabs>
          <w:tab w:val="num" w:pos="5520"/>
        </w:tabs>
        <w:ind w:left="5520" w:hanging="360"/>
      </w:pPr>
      <w:rPr>
        <w:rFonts w:ascii="Wingdings" w:hAnsi="Wingdings" w:hint="default"/>
      </w:rPr>
    </w:lvl>
    <w:lvl w:ilvl="6" w:tplc="04090001">
      <w:start w:val="1"/>
      <w:numFmt w:val="bullet"/>
      <w:lvlText w:val=""/>
      <w:lvlJc w:val="left"/>
      <w:pPr>
        <w:tabs>
          <w:tab w:val="num" w:pos="6240"/>
        </w:tabs>
        <w:ind w:left="6240" w:hanging="360"/>
      </w:pPr>
      <w:rPr>
        <w:rFonts w:ascii="Symbol" w:hAnsi="Symbol" w:hint="default"/>
      </w:rPr>
    </w:lvl>
    <w:lvl w:ilvl="7" w:tplc="04090003">
      <w:start w:val="1"/>
      <w:numFmt w:val="bullet"/>
      <w:lvlText w:val="o"/>
      <w:lvlJc w:val="left"/>
      <w:pPr>
        <w:tabs>
          <w:tab w:val="num" w:pos="6960"/>
        </w:tabs>
        <w:ind w:left="6960" w:hanging="360"/>
      </w:pPr>
      <w:rPr>
        <w:rFonts w:ascii="Courier New" w:hAnsi="Courier New" w:hint="default"/>
      </w:rPr>
    </w:lvl>
    <w:lvl w:ilvl="8" w:tplc="04090005">
      <w:start w:val="1"/>
      <w:numFmt w:val="bullet"/>
      <w:lvlText w:val=""/>
      <w:lvlJc w:val="left"/>
      <w:pPr>
        <w:tabs>
          <w:tab w:val="num" w:pos="7680"/>
        </w:tabs>
        <w:ind w:left="7680" w:hanging="360"/>
      </w:pPr>
      <w:rPr>
        <w:rFonts w:ascii="Wingdings" w:hAnsi="Wingdings" w:hint="default"/>
      </w:rPr>
    </w:lvl>
  </w:abstractNum>
  <w:abstractNum w:abstractNumId="7">
    <w:nsid w:val="51C375C4"/>
    <w:multiLevelType w:val="multilevel"/>
    <w:tmpl w:val="74AC69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934987"/>
    <w:multiLevelType w:val="singleLevel"/>
    <w:tmpl w:val="12603D08"/>
    <w:lvl w:ilvl="0">
      <w:start w:val="3"/>
      <w:numFmt w:val="decimal"/>
      <w:lvlText w:val="%1)"/>
      <w:legacy w:legacy="1" w:legacySpace="0" w:legacyIndent="245"/>
      <w:lvlJc w:val="left"/>
      <w:rPr>
        <w:rFonts w:ascii="Times New Roman" w:hAnsi="Times New Roman" w:cs="Times New Roman" w:hint="default"/>
      </w:rPr>
    </w:lvl>
  </w:abstractNum>
  <w:abstractNum w:abstractNumId="9">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4"/>
  </w:num>
  <w:num w:numId="6">
    <w:abstractNumId w:val="1"/>
  </w:num>
  <w:num w:numId="7">
    <w:abstractNumId w:val="8"/>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6"/>
  </w:num>
  <w:num w:numId="14">
    <w:abstractNumId w:val="9"/>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A52C12"/>
    <w:rsid w:val="000279D5"/>
    <w:rsid w:val="00032673"/>
    <w:rsid w:val="00047958"/>
    <w:rsid w:val="00082BFE"/>
    <w:rsid w:val="00086D5B"/>
    <w:rsid w:val="000B0A5A"/>
    <w:rsid w:val="000C2878"/>
    <w:rsid w:val="000C421A"/>
    <w:rsid w:val="000D0A94"/>
    <w:rsid w:val="00117311"/>
    <w:rsid w:val="00154C22"/>
    <w:rsid w:val="00163D6F"/>
    <w:rsid w:val="001659F1"/>
    <w:rsid w:val="001C33D8"/>
    <w:rsid w:val="001C5349"/>
    <w:rsid w:val="001D493B"/>
    <w:rsid w:val="002563EE"/>
    <w:rsid w:val="0029611A"/>
    <w:rsid w:val="002A339C"/>
    <w:rsid w:val="002D561D"/>
    <w:rsid w:val="002E2E2C"/>
    <w:rsid w:val="002E48D4"/>
    <w:rsid w:val="00322CD4"/>
    <w:rsid w:val="0033274E"/>
    <w:rsid w:val="00360D94"/>
    <w:rsid w:val="0039181E"/>
    <w:rsid w:val="003A1AB1"/>
    <w:rsid w:val="003A6AB3"/>
    <w:rsid w:val="00416164"/>
    <w:rsid w:val="004249B3"/>
    <w:rsid w:val="00447131"/>
    <w:rsid w:val="0046610E"/>
    <w:rsid w:val="00483A82"/>
    <w:rsid w:val="004D074D"/>
    <w:rsid w:val="004F3EBF"/>
    <w:rsid w:val="0053465E"/>
    <w:rsid w:val="00535A12"/>
    <w:rsid w:val="00586C7A"/>
    <w:rsid w:val="005C16D6"/>
    <w:rsid w:val="005C4DD2"/>
    <w:rsid w:val="006109DB"/>
    <w:rsid w:val="00610BA8"/>
    <w:rsid w:val="0061444F"/>
    <w:rsid w:val="00617B75"/>
    <w:rsid w:val="00620DDD"/>
    <w:rsid w:val="00632046"/>
    <w:rsid w:val="00651396"/>
    <w:rsid w:val="0066055C"/>
    <w:rsid w:val="006636F1"/>
    <w:rsid w:val="00673730"/>
    <w:rsid w:val="00676794"/>
    <w:rsid w:val="00692785"/>
    <w:rsid w:val="006D3176"/>
    <w:rsid w:val="00706694"/>
    <w:rsid w:val="00711060"/>
    <w:rsid w:val="0072353F"/>
    <w:rsid w:val="0074296D"/>
    <w:rsid w:val="00751EFA"/>
    <w:rsid w:val="007A7E3F"/>
    <w:rsid w:val="007D69F6"/>
    <w:rsid w:val="007F2437"/>
    <w:rsid w:val="00820E88"/>
    <w:rsid w:val="00845914"/>
    <w:rsid w:val="008479DE"/>
    <w:rsid w:val="00870441"/>
    <w:rsid w:val="00870F67"/>
    <w:rsid w:val="00873573"/>
    <w:rsid w:val="008B336B"/>
    <w:rsid w:val="008C3FE2"/>
    <w:rsid w:val="008C63A7"/>
    <w:rsid w:val="00914CE8"/>
    <w:rsid w:val="0092340D"/>
    <w:rsid w:val="00957D48"/>
    <w:rsid w:val="009A72CB"/>
    <w:rsid w:val="009B0A36"/>
    <w:rsid w:val="009C683C"/>
    <w:rsid w:val="009D3A03"/>
    <w:rsid w:val="009E64E6"/>
    <w:rsid w:val="00A141CA"/>
    <w:rsid w:val="00A262D8"/>
    <w:rsid w:val="00A2655B"/>
    <w:rsid w:val="00A360C2"/>
    <w:rsid w:val="00A37459"/>
    <w:rsid w:val="00A52C12"/>
    <w:rsid w:val="00A54295"/>
    <w:rsid w:val="00A61F6E"/>
    <w:rsid w:val="00A8341E"/>
    <w:rsid w:val="00AA76AD"/>
    <w:rsid w:val="00AB58FB"/>
    <w:rsid w:val="00AC145A"/>
    <w:rsid w:val="00AD2861"/>
    <w:rsid w:val="00AD3ED4"/>
    <w:rsid w:val="00AE71DC"/>
    <w:rsid w:val="00B41E40"/>
    <w:rsid w:val="00B8133F"/>
    <w:rsid w:val="00C55D28"/>
    <w:rsid w:val="00CA153F"/>
    <w:rsid w:val="00CB2B9A"/>
    <w:rsid w:val="00CB56F2"/>
    <w:rsid w:val="00CD7D20"/>
    <w:rsid w:val="00CF6E86"/>
    <w:rsid w:val="00D31D42"/>
    <w:rsid w:val="00D41A78"/>
    <w:rsid w:val="00D55D44"/>
    <w:rsid w:val="00D6127D"/>
    <w:rsid w:val="00D74CE9"/>
    <w:rsid w:val="00D96936"/>
    <w:rsid w:val="00DE0A77"/>
    <w:rsid w:val="00DF091D"/>
    <w:rsid w:val="00DF6714"/>
    <w:rsid w:val="00E01718"/>
    <w:rsid w:val="00E105FF"/>
    <w:rsid w:val="00E12119"/>
    <w:rsid w:val="00E15F86"/>
    <w:rsid w:val="00E21E94"/>
    <w:rsid w:val="00E23F49"/>
    <w:rsid w:val="00E60D43"/>
    <w:rsid w:val="00E700DC"/>
    <w:rsid w:val="00EB6733"/>
    <w:rsid w:val="00F02AFB"/>
    <w:rsid w:val="00F03D7B"/>
    <w:rsid w:val="00F2120A"/>
    <w:rsid w:val="00F42252"/>
    <w:rsid w:val="00F52F2E"/>
    <w:rsid w:val="00F53D28"/>
    <w:rsid w:val="00F64E5A"/>
    <w:rsid w:val="00F92916"/>
    <w:rsid w:val="00F9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E"/>
  </w:style>
  <w:style w:type="paragraph" w:styleId="1">
    <w:name w:val="heading 1"/>
    <w:basedOn w:val="a"/>
    <w:next w:val="a"/>
    <w:link w:val="10"/>
    <w:qFormat/>
    <w:rsid w:val="00E700DC"/>
    <w:pPr>
      <w:keepNext/>
      <w:autoSpaceDE w:val="0"/>
      <w:autoSpaceDN w:val="0"/>
      <w:spacing w:before="120" w:after="0" w:line="240" w:lineRule="auto"/>
      <w:jc w:val="center"/>
      <w:outlineLvl w:val="0"/>
    </w:pPr>
    <w:rPr>
      <w:rFonts w:ascii="Times New Roman" w:eastAsia="Times New Roman" w:hAnsi="Times New Roman" w:cs="Times New Roman"/>
      <w:b/>
      <w:bCs/>
      <w:i/>
      <w:i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 w:type="character" w:customStyle="1" w:styleId="10">
    <w:name w:val="Заголовок 1 Знак"/>
    <w:basedOn w:val="a0"/>
    <w:link w:val="1"/>
    <w:rsid w:val="00E700DC"/>
    <w:rPr>
      <w:rFonts w:ascii="Times New Roman" w:eastAsia="Times New Roman" w:hAnsi="Times New Roman" w:cs="Times New Roman"/>
      <w:b/>
      <w:bCs/>
      <w:i/>
      <w:iCs/>
      <w:sz w:val="32"/>
      <w:szCs w:val="32"/>
      <w:lang w:eastAsia="en-US"/>
    </w:rPr>
  </w:style>
  <w:style w:type="paragraph" w:customStyle="1" w:styleId="ConsNormal">
    <w:name w:val="ConsNormal"/>
    <w:link w:val="ConsNormalChar"/>
    <w:rsid w:val="00E700DC"/>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2">
    <w:name w:val="Body Text Indent 2"/>
    <w:basedOn w:val="a"/>
    <w:link w:val="20"/>
    <w:uiPriority w:val="99"/>
    <w:rsid w:val="00E700DC"/>
    <w:pPr>
      <w:autoSpaceDE w:val="0"/>
      <w:autoSpaceDN w:val="0"/>
      <w:spacing w:after="0" w:line="240" w:lineRule="auto"/>
      <w:ind w:firstLine="540"/>
      <w:jc w:val="both"/>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E700DC"/>
    <w:rPr>
      <w:rFonts w:ascii="Times New Roman" w:eastAsia="Times New Roman" w:hAnsi="Times New Roman" w:cs="Times New Roman"/>
      <w:sz w:val="20"/>
      <w:szCs w:val="20"/>
      <w:lang w:eastAsia="en-US"/>
    </w:rPr>
  </w:style>
  <w:style w:type="paragraph" w:customStyle="1" w:styleId="TableText">
    <w:name w:val="Table Text"/>
    <w:rsid w:val="00E700DC"/>
    <w:pPr>
      <w:widowControl w:val="0"/>
      <w:autoSpaceDE w:val="0"/>
      <w:autoSpaceDN w:val="0"/>
      <w:adjustRightInd w:val="0"/>
      <w:spacing w:before="20" w:after="20" w:line="240" w:lineRule="auto"/>
    </w:pPr>
    <w:rPr>
      <w:rFonts w:ascii="Times New Roman" w:eastAsia="Times New Roman" w:hAnsi="Times New Roman" w:cs="Times New Roman"/>
      <w:sz w:val="20"/>
      <w:szCs w:val="20"/>
    </w:rPr>
  </w:style>
  <w:style w:type="paragraph" w:customStyle="1" w:styleId="Normal1">
    <w:name w:val="Normal1"/>
    <w:rsid w:val="00E700DC"/>
    <w:pPr>
      <w:widowControl w:val="0"/>
      <w:autoSpaceDE w:val="0"/>
      <w:autoSpaceDN w:val="0"/>
      <w:spacing w:before="20" w:after="40" w:line="240" w:lineRule="auto"/>
    </w:pPr>
    <w:rPr>
      <w:rFonts w:ascii="Times New Roman" w:eastAsia="Times New Roman" w:hAnsi="Times New Roman" w:cs="Times New Roman"/>
    </w:rPr>
  </w:style>
  <w:style w:type="paragraph" w:customStyle="1" w:styleId="11">
    <w:name w:val="Стиль Абзаца 1"/>
    <w:basedOn w:val="a"/>
    <w:rsid w:val="00E700DC"/>
    <w:pPr>
      <w:autoSpaceDE w:val="0"/>
      <w:autoSpaceDN w:val="0"/>
      <w:spacing w:before="120" w:after="0" w:line="240" w:lineRule="auto"/>
      <w:ind w:firstLine="851"/>
      <w:jc w:val="both"/>
    </w:pPr>
    <w:rPr>
      <w:rFonts w:ascii="Times New Roman" w:eastAsia="Times New Roman" w:hAnsi="Times New Roman" w:cs="Times New Roman"/>
      <w:sz w:val="24"/>
      <w:szCs w:val="24"/>
    </w:rPr>
  </w:style>
  <w:style w:type="paragraph" w:customStyle="1" w:styleId="TextafterHeading2">
    <w:name w:val="Text after Heading 2"/>
    <w:basedOn w:val="a"/>
    <w:autoRedefine/>
    <w:rsid w:val="00E700DC"/>
    <w:pPr>
      <w:spacing w:before="120" w:after="0" w:line="240" w:lineRule="auto"/>
      <w:jc w:val="center"/>
    </w:pPr>
    <w:rPr>
      <w:rFonts w:ascii="Times New Roman" w:eastAsia="Times New Roman" w:hAnsi="Times New Roman" w:cs="Times New Roman"/>
      <w:b/>
      <w:bCs/>
      <w:sz w:val="28"/>
      <w:szCs w:val="28"/>
      <w:lang w:eastAsia="en-US"/>
    </w:rPr>
  </w:style>
  <w:style w:type="character" w:customStyle="1" w:styleId="ConsNormalChar">
    <w:name w:val="ConsNormal Char"/>
    <w:link w:val="ConsNormal"/>
    <w:locked/>
    <w:rsid w:val="00E700DC"/>
    <w:rPr>
      <w:rFonts w:ascii="Arial" w:eastAsia="Times New Roman" w:hAnsi="Arial" w:cs="Arial"/>
      <w:sz w:val="20"/>
      <w:szCs w:val="20"/>
      <w:lang w:eastAsia="en-US"/>
    </w:rPr>
  </w:style>
  <w:style w:type="paragraph" w:customStyle="1" w:styleId="Default">
    <w:name w:val="Default"/>
    <w:rsid w:val="003A6AB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s>
</file>

<file path=word/webSettings.xml><?xml version="1.0" encoding="utf-8"?>
<w:webSettings xmlns:r="http://schemas.openxmlformats.org/officeDocument/2006/relationships" xmlns:w="http://schemas.openxmlformats.org/wordprocessingml/2006/main">
  <w:divs>
    <w:div w:id="1637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7896D-A0BD-4BDF-98C4-E916A9AA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41</Pages>
  <Words>20736</Words>
  <Characters>118197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BBR</Company>
  <LinksUpToDate>false</LinksUpToDate>
  <CharactersWithSpaces>138656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Наумкина Евгения Александровна</cp:lastModifiedBy>
  <cp:revision>8</cp:revision>
  <cp:lastPrinted>2014-11-24T13:44:00Z</cp:lastPrinted>
  <dcterms:created xsi:type="dcterms:W3CDTF">2014-11-20T13:18:00Z</dcterms:created>
  <dcterms:modified xsi:type="dcterms:W3CDTF">2014-11-26T08:52:00Z</dcterms:modified>
</cp:coreProperties>
</file>