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3" w:rsidRPr="00F039E1" w:rsidRDefault="00F039E1" w:rsidP="00C94227">
      <w:pPr>
        <w:jc w:val="center"/>
        <w:rPr>
          <w:b/>
          <w:bCs/>
          <w:sz w:val="22"/>
          <w:szCs w:val="22"/>
        </w:rPr>
      </w:pPr>
      <w:r w:rsidRPr="00F039E1">
        <w:rPr>
          <w:b/>
          <w:sz w:val="22"/>
          <w:szCs w:val="22"/>
        </w:rPr>
        <w:t>Сообщение о существенном факте</w:t>
      </w:r>
      <w:r w:rsidRPr="00F039E1">
        <w:rPr>
          <w:b/>
          <w:sz w:val="22"/>
          <w:szCs w:val="22"/>
        </w:rPr>
        <w:br/>
        <w:t>«Сведения, оказывающие, по мнению эмитента, существенное влияние на стоимость его эмиссионных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B9260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B92609">
              <w:rPr>
                <w:b/>
                <w:sz w:val="22"/>
                <w:szCs w:val="22"/>
              </w:rPr>
              <w:t>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</w:t>
            </w:r>
            <w:proofErr w:type="spellStart"/>
            <w:r w:rsidRPr="00B9260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B92609">
              <w:rPr>
                <w:b/>
                <w:sz w:val="22"/>
                <w:szCs w:val="22"/>
              </w:rPr>
              <w:t>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F039E1" w:rsidP="007B6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7B603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 xml:space="preserve"> </w:t>
            </w:r>
            <w:r w:rsidR="002A7133">
              <w:rPr>
                <w:b/>
                <w:sz w:val="22"/>
                <w:szCs w:val="22"/>
              </w:rPr>
              <w:t>сентября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1D4474" w:rsidRPr="001D4474" w:rsidRDefault="007B6033" w:rsidP="00BC48FF">
            <w:pPr>
              <w:ind w:right="142"/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260342">
              <w:rPr>
                <w:sz w:val="22"/>
                <w:szCs w:val="22"/>
              </w:rPr>
              <w:br/>
            </w:r>
            <w:r w:rsidR="001D4474" w:rsidRPr="001D4474">
              <w:rPr>
                <w:sz w:val="22"/>
                <w:szCs w:val="22"/>
              </w:rPr>
              <w:t>Принятие решения о порядке</w:t>
            </w:r>
            <w:r w:rsidR="00F767B6">
              <w:rPr>
                <w:sz w:val="22"/>
                <w:szCs w:val="22"/>
              </w:rPr>
              <w:t xml:space="preserve"> размещения биржевых облигаций.</w:t>
            </w:r>
          </w:p>
          <w:p w:rsidR="003E6A16" w:rsidRDefault="007B6033" w:rsidP="00BC48FF">
            <w:pPr>
              <w:ind w:right="142"/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t xml:space="preserve">2.2. </w:t>
            </w:r>
            <w:proofErr w:type="gramStart"/>
            <w:r w:rsidRPr="00260342">
              <w:rPr>
                <w:sz w:val="22"/>
                <w:szCs w:val="22"/>
              </w:rPr>
              <w:t xml:space="preserve"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указанное событие связано с неопределенным кругом третьих лиц – инвесторов, ввиду чего, не представляется возможным указать данную информацию. </w:t>
            </w:r>
            <w:r w:rsidRPr="00260342">
              <w:rPr>
                <w:sz w:val="22"/>
                <w:szCs w:val="22"/>
              </w:rPr>
              <w:br/>
              <w:t>2.3.</w:t>
            </w:r>
            <w:proofErr w:type="gramEnd"/>
            <w:r w:rsidRPr="00260342">
              <w:rPr>
                <w:sz w:val="22"/>
                <w:szCs w:val="22"/>
              </w:rPr>
              <w:t xml:space="preserve"> </w:t>
            </w:r>
            <w:proofErr w:type="gramStart"/>
            <w:r w:rsidRPr="00260342">
              <w:rPr>
                <w:sz w:val="22"/>
                <w:szCs w:val="22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</w:p>
          <w:p w:rsidR="008F2BE4" w:rsidRDefault="003E6A16" w:rsidP="00BC48FF">
            <w:pPr>
              <w:ind w:right="142"/>
              <w:jc w:val="both"/>
            </w:pPr>
            <w:r w:rsidRPr="008F2BE4">
              <w:rPr>
                <w:sz w:val="22"/>
                <w:szCs w:val="22"/>
              </w:rPr>
              <w:t>Решение принято Единоличным исполнительным органом Эмитента 2</w:t>
            </w:r>
            <w:r w:rsidR="008F2BE4" w:rsidRPr="008F2BE4">
              <w:rPr>
                <w:sz w:val="22"/>
                <w:szCs w:val="22"/>
              </w:rPr>
              <w:t>3</w:t>
            </w:r>
            <w:r w:rsidRPr="008F2BE4">
              <w:rPr>
                <w:sz w:val="22"/>
                <w:szCs w:val="22"/>
              </w:rPr>
              <w:t>.09.2021</w:t>
            </w:r>
            <w:r w:rsidR="008A78C4">
              <w:rPr>
                <w:sz w:val="22"/>
                <w:szCs w:val="22"/>
              </w:rPr>
              <w:t xml:space="preserve"> г.</w:t>
            </w:r>
            <w:r w:rsidRPr="008F2BE4">
              <w:rPr>
                <w:sz w:val="22"/>
                <w:szCs w:val="22"/>
              </w:rPr>
              <w:t xml:space="preserve"> (</w:t>
            </w:r>
            <w:bookmarkStart w:id="0" w:name="_GoBack"/>
            <w:r w:rsidR="008F2BE4" w:rsidRPr="008F2BE4">
              <w:rPr>
                <w:sz w:val="22"/>
                <w:szCs w:val="22"/>
              </w:rPr>
              <w:t>Прика</w:t>
            </w:r>
            <w:r w:rsidR="008A78C4">
              <w:rPr>
                <w:sz w:val="22"/>
                <w:szCs w:val="22"/>
              </w:rPr>
              <w:t>з  № Пр-01/21-355 от 23.09.2021г</w:t>
            </w:r>
            <w:bookmarkEnd w:id="0"/>
            <w:r w:rsidR="008A78C4">
              <w:rPr>
                <w:sz w:val="22"/>
                <w:szCs w:val="22"/>
              </w:rPr>
              <w:t>.</w:t>
            </w:r>
            <w:r w:rsidRPr="008F2BE4">
              <w:rPr>
                <w:sz w:val="22"/>
                <w:szCs w:val="22"/>
              </w:rPr>
              <w:t>).</w:t>
            </w:r>
            <w:r w:rsidR="007B6033" w:rsidRPr="00260342">
              <w:rPr>
                <w:sz w:val="22"/>
                <w:szCs w:val="22"/>
              </w:rPr>
              <w:br/>
            </w:r>
            <w:r w:rsidR="007B6033">
              <w:t xml:space="preserve">Содержание принятого решения: </w:t>
            </w:r>
            <w:proofErr w:type="gramStart"/>
            <w:r w:rsidR="008F2BE4">
              <w:t>Установить, что форма размещения</w:t>
            </w:r>
            <w:r w:rsidR="008F2BE4" w:rsidRPr="00CC02DB">
              <w:t xml:space="preserve"> </w:t>
            </w:r>
            <w:r w:rsidR="008F2BE4">
              <w:t xml:space="preserve">биржевых облигаций процентных неконвертируемых бездокументарных с централизованным учетом прав серии 001P-01, размещаемых по открытой подписке в рамках Программы биржевых облигаций серии 001P, имеющей регистрационный номер 4-02998-B-001P-02E от 10.09.2021г., (далее по тексту – Биржевые облигации) осуществляется </w:t>
            </w:r>
            <w:r w:rsidR="008F2BE4" w:rsidRPr="00CC02DB">
              <w:t xml:space="preserve">путем сбора адресных заявок со стороны покупателей на приобретение </w:t>
            </w:r>
            <w:r w:rsidR="008F2BE4">
              <w:t>Биржевых о</w:t>
            </w:r>
            <w:r w:rsidR="008F2BE4" w:rsidRPr="00CC02DB">
              <w:t>блигаций по фиксированной цене и ставке</w:t>
            </w:r>
            <w:r w:rsidR="008F2BE4">
              <w:t xml:space="preserve"> </w:t>
            </w:r>
            <w:r w:rsidR="008F2BE4" w:rsidRPr="00CC02DB">
              <w:t>купона</w:t>
            </w:r>
            <w:r w:rsidR="008F2BE4">
              <w:t>,</w:t>
            </w:r>
            <w:r w:rsidR="008F2BE4" w:rsidRPr="000A3C75">
              <w:t xml:space="preserve"> заранее определенной </w:t>
            </w:r>
            <w:r w:rsidR="008F2BE4">
              <w:t>А</w:t>
            </w:r>
            <w:r w:rsidR="008F2BE4" w:rsidRPr="000A3C75">
              <w:t>О «</w:t>
            </w:r>
            <w:proofErr w:type="spellStart"/>
            <w:r w:rsidR="008F2BE4" w:rsidRPr="000A3C75">
              <w:t>Экспобанк</w:t>
            </w:r>
            <w:proofErr w:type="spellEnd"/>
            <w:proofErr w:type="gramEnd"/>
            <w:r w:rsidR="008F2BE4" w:rsidRPr="000A3C75">
              <w:t xml:space="preserve">» </w:t>
            </w:r>
            <w:r w:rsidR="008F2BE4">
              <w:t>(далее по тексту – Эмитент)</w:t>
            </w:r>
            <w:r w:rsidR="008F2BE4" w:rsidRPr="000A3C75">
              <w:t xml:space="preserve">, в </w:t>
            </w:r>
            <w:proofErr w:type="gramStart"/>
            <w:r w:rsidR="008F2BE4" w:rsidRPr="000A3C75">
              <w:t>порядке</w:t>
            </w:r>
            <w:proofErr w:type="gramEnd"/>
            <w:r w:rsidR="008F2BE4" w:rsidRPr="000A3C75">
              <w:t xml:space="preserve"> и на условиях, предусмотренных </w:t>
            </w:r>
            <w:r w:rsidR="008F2BE4">
              <w:t>Документом, содержащим условия размещения облигаций и Решением о выпуске ценных бумаг.</w:t>
            </w:r>
          </w:p>
          <w:p w:rsidR="00CC1861" w:rsidRPr="008F2BE4" w:rsidRDefault="007B6033" w:rsidP="00BC48FF">
            <w:pPr>
              <w:ind w:right="142"/>
              <w:jc w:val="both"/>
            </w:pPr>
            <w:r>
              <w:rPr>
                <w:sz w:val="22"/>
                <w:szCs w:val="22"/>
              </w:rPr>
              <w:t>2</w:t>
            </w:r>
            <w:r w:rsidR="00BC48FF" w:rsidRPr="00BC48FF">
              <w:rPr>
                <w:sz w:val="22"/>
                <w:szCs w:val="22"/>
              </w:rPr>
              <w:t xml:space="preserve">.4. </w:t>
            </w:r>
            <w:proofErr w:type="gramStart"/>
            <w:r w:rsidR="00BC48FF" w:rsidRPr="00BC48FF">
              <w:rPr>
                <w:sz w:val="22"/>
                <w:szCs w:val="22"/>
              </w:rPr>
              <w:t xml:space="preserve">Вид, категория (тип) и иные идентификационные признаки таких ценных бумаг эмитента, к которым имеет отношение соответствующее событие (действие) или на стоимость которых может оказать существенное влияние: </w:t>
            </w:r>
            <w:r w:rsidR="008F2BE4" w:rsidRPr="00B74215">
              <w:t>бездокументарные с централизованным учетом прав серии 001P-01, размещаемые по открытой подписке в рамках Программы биржевых облигаций серии 001P, имеющей регистрационный номер 4-02998-B-001P-02E от 10.09.2021г., регистрационный номер выпуска   4B02-01-02998-B-001P от 23.09.2021 г</w:t>
            </w:r>
            <w:r w:rsidR="008F2BE4">
              <w:t>.</w:t>
            </w:r>
            <w:r w:rsidR="008F2BE4" w:rsidRPr="00B74215">
              <w:t>,  международный код</w:t>
            </w:r>
            <w:proofErr w:type="gramEnd"/>
            <w:r w:rsidR="008F2BE4" w:rsidRPr="00B74215">
              <w:t xml:space="preserve"> (номер) идентификации ценных бумаг (ISIN) не присвоен (ранее – «Биржевые облигации»).</w:t>
            </w:r>
            <w:r w:rsidR="00BC48FF" w:rsidRPr="00BC48FF">
              <w:rPr>
                <w:sz w:val="22"/>
                <w:szCs w:val="22"/>
              </w:rPr>
              <w:br/>
              <w:t xml:space="preserve">2.5. Дата наступления соответствующего события (совершения действия): </w:t>
            </w:r>
            <w:r w:rsidR="00BC48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BC48FF">
              <w:rPr>
                <w:sz w:val="22"/>
                <w:szCs w:val="22"/>
              </w:rPr>
              <w:t xml:space="preserve">  сентября 2021 года.</w:t>
            </w:r>
          </w:p>
          <w:p w:rsidR="00CC1861" w:rsidRPr="00275056" w:rsidRDefault="00CC1861" w:rsidP="00CC1861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F039E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</w:t>
            </w:r>
            <w:r w:rsidR="0093424E">
              <w:rPr>
                <w:rFonts w:eastAsia="SimSun"/>
                <w:sz w:val="22"/>
                <w:szCs w:val="22"/>
              </w:rPr>
              <w:t xml:space="preserve">. </w:t>
            </w:r>
            <w:r w:rsidR="002A7133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F039E1" w:rsidP="002E389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F039E1" w:rsidP="007B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6033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A713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556C2D">
        <w:trPr>
          <w:trHeight w:val="64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43" w:rsidRDefault="00C11043">
      <w:r>
        <w:separator/>
      </w:r>
    </w:p>
  </w:endnote>
  <w:endnote w:type="continuationSeparator" w:id="0">
    <w:p w:rsidR="00C11043" w:rsidRDefault="00C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A78C4">
      <w:rPr>
        <w:rStyle w:val="af"/>
        <w:noProof/>
      </w:rPr>
      <w:t>1</w:t>
    </w:r>
    <w:r>
      <w:rPr>
        <w:rStyle w:val="af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43" w:rsidRDefault="00C11043">
      <w:r>
        <w:separator/>
      </w:r>
    </w:p>
  </w:footnote>
  <w:footnote w:type="continuationSeparator" w:id="0">
    <w:p w:rsidR="00C11043" w:rsidRDefault="00C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320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D4474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4C7B"/>
    <w:rsid w:val="00275056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A7133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3899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6DC9"/>
    <w:rsid w:val="00331CCB"/>
    <w:rsid w:val="00332DFA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E6A16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43887"/>
    <w:rsid w:val="00551454"/>
    <w:rsid w:val="00553A17"/>
    <w:rsid w:val="00553F88"/>
    <w:rsid w:val="00554E10"/>
    <w:rsid w:val="00556C2D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9E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B5FD2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B6033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4069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6F61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A78C4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2BE4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3424E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16D4"/>
    <w:rsid w:val="009863E3"/>
    <w:rsid w:val="009872A4"/>
    <w:rsid w:val="009917BB"/>
    <w:rsid w:val="00991E48"/>
    <w:rsid w:val="00992B0D"/>
    <w:rsid w:val="00993C8E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5ED8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531D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4BF3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C48FF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1043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71E55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1861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AA9"/>
    <w:rsid w:val="00E06DEC"/>
    <w:rsid w:val="00E10A5F"/>
    <w:rsid w:val="00E1781D"/>
    <w:rsid w:val="00E22E55"/>
    <w:rsid w:val="00E231AB"/>
    <w:rsid w:val="00E2772E"/>
    <w:rsid w:val="00E32637"/>
    <w:rsid w:val="00E32B42"/>
    <w:rsid w:val="00E40573"/>
    <w:rsid w:val="00E41715"/>
    <w:rsid w:val="00E4471F"/>
    <w:rsid w:val="00E47BB0"/>
    <w:rsid w:val="00E506BC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554"/>
    <w:rsid w:val="00E757A8"/>
    <w:rsid w:val="00E813CE"/>
    <w:rsid w:val="00E81727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39E1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7B6"/>
    <w:rsid w:val="00F76C32"/>
    <w:rsid w:val="00F77C87"/>
    <w:rsid w:val="00F90E52"/>
    <w:rsid w:val="00F9104F"/>
    <w:rsid w:val="00F92A2D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a">
    <w:name w:val="Body Text"/>
    <w:aliases w:val="bt,Bodytext,AvtalBrödtext,ändrad,BodyText,AvtalBr,AvtalBrodtext,andrad"/>
    <w:basedOn w:val="a"/>
    <w:link w:val="afb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b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a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  <w:style w:type="paragraph" w:styleId="afc">
    <w:name w:val="footnote text"/>
    <w:basedOn w:val="a"/>
    <w:link w:val="afd"/>
    <w:rsid w:val="00BC48FF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BC48FF"/>
    <w:rPr>
      <w:rFonts w:ascii="Times New Roman" w:hAnsi="Times New Roman"/>
    </w:rPr>
  </w:style>
  <w:style w:type="character" w:styleId="afe">
    <w:name w:val="footnote reference"/>
    <w:basedOn w:val="a0"/>
    <w:rsid w:val="00BC48FF"/>
    <w:rPr>
      <w:vertAlign w:val="superscript"/>
    </w:rPr>
  </w:style>
  <w:style w:type="character" w:customStyle="1" w:styleId="hl">
    <w:name w:val="hl"/>
    <w:basedOn w:val="a0"/>
    <w:rsid w:val="00BC48FF"/>
  </w:style>
  <w:style w:type="character" w:customStyle="1" w:styleId="a8">
    <w:name w:val="Абзац списка Знак"/>
    <w:basedOn w:val="a0"/>
    <w:link w:val="a7"/>
    <w:uiPriority w:val="34"/>
    <w:locked/>
    <w:rsid w:val="007B60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a">
    <w:name w:val="Body Text"/>
    <w:aliases w:val="bt,Bodytext,AvtalBrödtext,ändrad,BodyText,AvtalBr,AvtalBrodtext,andrad"/>
    <w:basedOn w:val="a"/>
    <w:link w:val="afb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b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a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  <w:style w:type="paragraph" w:styleId="afc">
    <w:name w:val="footnote text"/>
    <w:basedOn w:val="a"/>
    <w:link w:val="afd"/>
    <w:rsid w:val="00BC48FF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BC48FF"/>
    <w:rPr>
      <w:rFonts w:ascii="Times New Roman" w:hAnsi="Times New Roman"/>
    </w:rPr>
  </w:style>
  <w:style w:type="character" w:styleId="afe">
    <w:name w:val="footnote reference"/>
    <w:basedOn w:val="a0"/>
    <w:rsid w:val="00BC48FF"/>
    <w:rPr>
      <w:vertAlign w:val="superscript"/>
    </w:rPr>
  </w:style>
  <w:style w:type="character" w:customStyle="1" w:styleId="hl">
    <w:name w:val="hl"/>
    <w:basedOn w:val="a0"/>
    <w:rsid w:val="00BC48FF"/>
  </w:style>
  <w:style w:type="character" w:customStyle="1" w:styleId="a8">
    <w:name w:val="Абзац списка Знак"/>
    <w:basedOn w:val="a0"/>
    <w:link w:val="a7"/>
    <w:uiPriority w:val="34"/>
    <w:locked/>
    <w:rsid w:val="007B60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3540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2013-07-11T11:02:00Z</cp:lastPrinted>
  <dcterms:created xsi:type="dcterms:W3CDTF">2021-09-23T16:42:00Z</dcterms:created>
  <dcterms:modified xsi:type="dcterms:W3CDTF">2021-09-23T17:20:00Z</dcterms:modified>
</cp:coreProperties>
</file>