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93BB1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июня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C93BB1">
              <w:rPr>
                <w:color w:val="000000" w:themeColor="text1"/>
                <w:sz w:val="22"/>
                <w:szCs w:val="22"/>
              </w:rPr>
              <w:t>1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C93BB1">
              <w:rPr>
                <w:color w:val="000000" w:themeColor="text1"/>
                <w:sz w:val="22"/>
                <w:szCs w:val="22"/>
              </w:rPr>
              <w:t>2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93BB1" w:rsidRPr="00C93BB1" w:rsidRDefault="00C93BB1" w:rsidP="00C93BB1">
            <w:pPr>
              <w:rPr>
                <w:sz w:val="22"/>
                <w:szCs w:val="22"/>
              </w:rPr>
            </w:pPr>
            <w:r w:rsidRPr="00C93BB1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а также одобрение изменений в установленной кредитной линии, утвержденного Советом директоров ООО «</w:t>
            </w:r>
            <w:proofErr w:type="spellStart"/>
            <w:r w:rsidRPr="00C93BB1">
              <w:rPr>
                <w:sz w:val="22"/>
                <w:szCs w:val="22"/>
              </w:rPr>
              <w:t>Экспобанк</w:t>
            </w:r>
            <w:proofErr w:type="spellEnd"/>
            <w:r w:rsidRPr="00C93BB1">
              <w:rPr>
                <w:sz w:val="22"/>
                <w:szCs w:val="22"/>
              </w:rPr>
              <w:t>»</w:t>
            </w:r>
          </w:p>
          <w:p w:rsidR="00C93BB1" w:rsidRPr="00C93BB1" w:rsidRDefault="00C93BB1" w:rsidP="00C93BB1">
            <w:pPr>
              <w:rPr>
                <w:sz w:val="22"/>
                <w:szCs w:val="22"/>
              </w:rPr>
            </w:pPr>
            <w:r w:rsidRPr="00C93BB1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C93BB1">
              <w:rPr>
                <w:sz w:val="22"/>
                <w:szCs w:val="22"/>
              </w:rPr>
              <w:t>Экспобанк</w:t>
            </w:r>
            <w:proofErr w:type="spellEnd"/>
            <w:r w:rsidRPr="00C93BB1">
              <w:rPr>
                <w:sz w:val="22"/>
                <w:szCs w:val="22"/>
              </w:rPr>
              <w:t>»</w:t>
            </w:r>
          </w:p>
          <w:p w:rsidR="00665661" w:rsidRPr="00A256FC" w:rsidRDefault="00C93BB1" w:rsidP="00C93BB1">
            <w:pPr>
              <w:rPr>
                <w:sz w:val="22"/>
                <w:szCs w:val="22"/>
              </w:rPr>
            </w:pPr>
            <w:r w:rsidRPr="00C93BB1">
              <w:rPr>
                <w:sz w:val="22"/>
                <w:szCs w:val="22"/>
              </w:rPr>
              <w:t xml:space="preserve">3. Об утверждении </w:t>
            </w:r>
            <w:proofErr w:type="gramStart"/>
            <w:r w:rsidRPr="00C93BB1">
              <w:rPr>
                <w:sz w:val="22"/>
                <w:szCs w:val="22"/>
              </w:rPr>
              <w:t>Методики оценки эффективности системы управления</w:t>
            </w:r>
            <w:proofErr w:type="gramEnd"/>
            <w:r w:rsidRPr="00C93BB1">
              <w:rPr>
                <w:sz w:val="22"/>
                <w:szCs w:val="22"/>
              </w:rPr>
              <w:t xml:space="preserve"> значимыми рисками и организации внутренних процедур оценки достаточности капитала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C93BB1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3BB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2020-06-01T06:12:00Z</dcterms:created>
  <dcterms:modified xsi:type="dcterms:W3CDTF">2020-06-01T06:12:00Z</dcterms:modified>
</cp:coreProperties>
</file>