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6D2F0" w14:textId="77777777" w:rsidR="00450030" w:rsidRPr="00450030" w:rsidRDefault="00F8705C" w:rsidP="00450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03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00960F52" w14:textId="06F54107" w:rsidR="00F30A2F" w:rsidRPr="00450030" w:rsidRDefault="00F8705C" w:rsidP="00450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030">
        <w:rPr>
          <w:rFonts w:ascii="Times New Roman" w:hAnsi="Times New Roman" w:cs="Times New Roman"/>
          <w:sz w:val="24"/>
          <w:szCs w:val="24"/>
        </w:rPr>
        <w:t>к Приказу</w:t>
      </w:r>
      <w:r w:rsidR="00450030" w:rsidRPr="00450030">
        <w:rPr>
          <w:rFonts w:ascii="Times New Roman" w:hAnsi="Times New Roman" w:cs="Times New Roman"/>
          <w:sz w:val="24"/>
          <w:szCs w:val="24"/>
        </w:rPr>
        <w:t xml:space="preserve"> </w:t>
      </w:r>
      <w:r w:rsidRPr="00450030">
        <w:rPr>
          <w:rFonts w:ascii="Times New Roman" w:hAnsi="Times New Roman" w:cs="Times New Roman"/>
          <w:sz w:val="24"/>
          <w:szCs w:val="24"/>
        </w:rPr>
        <w:t>АО «Экспобанк»</w:t>
      </w:r>
    </w:p>
    <w:p w14:paraId="78A417FE" w14:textId="2B446BD9" w:rsidR="00450030" w:rsidRPr="00450030" w:rsidRDefault="00E42263" w:rsidP="00450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263">
        <w:rPr>
          <w:rFonts w:ascii="Times New Roman" w:hAnsi="Times New Roman" w:cs="Times New Roman"/>
          <w:sz w:val="24"/>
          <w:szCs w:val="24"/>
        </w:rPr>
        <w:t>от 09.12.2024 № Пр-01/24-379-2</w:t>
      </w:r>
      <w:bookmarkStart w:id="0" w:name="_GoBack"/>
      <w:bookmarkEnd w:id="0"/>
    </w:p>
    <w:p w14:paraId="5BD29FB3" w14:textId="2EEECAB4" w:rsidR="00565581" w:rsidRPr="00F20053" w:rsidRDefault="003A733E" w:rsidP="00F00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53">
        <w:rPr>
          <w:rFonts w:ascii="Times New Roman" w:hAnsi="Times New Roman" w:cs="Times New Roman"/>
          <w:b/>
          <w:sz w:val="24"/>
          <w:szCs w:val="24"/>
        </w:rPr>
        <w:t>УСЛОВИЯ АКЦИИ</w:t>
      </w:r>
      <w:r w:rsidR="00A501FA" w:rsidRPr="00F20053">
        <w:rPr>
          <w:rFonts w:ascii="Times New Roman" w:hAnsi="Times New Roman" w:cs="Times New Roman"/>
          <w:b/>
          <w:sz w:val="24"/>
          <w:szCs w:val="24"/>
        </w:rPr>
        <w:t xml:space="preserve"> «АДВЕНТ- КАЛЕНДАРЬ»</w:t>
      </w:r>
      <w:r w:rsidR="00455866" w:rsidRPr="00F20053">
        <w:rPr>
          <w:rFonts w:ascii="Times New Roman" w:hAnsi="Times New Roman" w:cs="Times New Roman"/>
          <w:b/>
          <w:sz w:val="24"/>
          <w:szCs w:val="24"/>
        </w:rPr>
        <w:t>.</w:t>
      </w:r>
    </w:p>
    <w:p w14:paraId="19E323A0" w14:textId="0AE7B2E5" w:rsidR="00455866" w:rsidRPr="00F20053" w:rsidRDefault="003A733E" w:rsidP="006B3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053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14:paraId="23B7BF61" w14:textId="25164603" w:rsidR="000C1970" w:rsidRDefault="00455866" w:rsidP="006B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53">
        <w:rPr>
          <w:rFonts w:ascii="Times New Roman" w:hAnsi="Times New Roman" w:cs="Times New Roman"/>
          <w:sz w:val="24"/>
          <w:szCs w:val="24"/>
        </w:rPr>
        <w:t xml:space="preserve">1.1. </w:t>
      </w:r>
      <w:r w:rsidR="003A733E" w:rsidRPr="00F20053">
        <w:rPr>
          <w:rFonts w:ascii="Times New Roman" w:hAnsi="Times New Roman" w:cs="Times New Roman"/>
          <w:sz w:val="24"/>
          <w:szCs w:val="24"/>
        </w:rPr>
        <w:t xml:space="preserve">Настоящие Условия </w:t>
      </w:r>
      <w:r w:rsidRPr="00F20053">
        <w:rPr>
          <w:rFonts w:ascii="Times New Roman" w:hAnsi="Times New Roman" w:cs="Times New Roman"/>
          <w:sz w:val="24"/>
          <w:szCs w:val="24"/>
        </w:rPr>
        <w:t xml:space="preserve">акции «Адвент-календарь» (далее – Условия) </w:t>
      </w:r>
      <w:r w:rsidR="003A733E" w:rsidRPr="00F20053">
        <w:rPr>
          <w:rFonts w:ascii="Times New Roman" w:hAnsi="Times New Roman" w:cs="Times New Roman"/>
          <w:sz w:val="24"/>
          <w:szCs w:val="24"/>
        </w:rPr>
        <w:t xml:space="preserve">регламентируют порядок организации и проведения АО «Экспобанк» (далее – Банк) акции «Адвент-календарь» (далее - Акция) в целях рекламы и продвижения банковских продуктов и услуг, для участников Акции, предусматривающей вручение призов участникам Акции при выполнении последними настоящих Условий. </w:t>
      </w:r>
    </w:p>
    <w:p w14:paraId="4933AFA5" w14:textId="3DA1AE55" w:rsidR="007D071A" w:rsidRDefault="007D071A" w:rsidP="006B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102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тексту настоящи</w:t>
      </w:r>
      <w:r w:rsidR="0041026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410264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>
        <w:rPr>
          <w:rFonts w:ascii="Times New Roman" w:hAnsi="Times New Roman" w:cs="Times New Roman"/>
          <w:sz w:val="24"/>
          <w:szCs w:val="24"/>
        </w:rPr>
        <w:t>термины и сокращения:</w:t>
      </w:r>
    </w:p>
    <w:p w14:paraId="5A6D31E1" w14:textId="3AEE475A" w:rsidR="007D071A" w:rsidRDefault="007D071A" w:rsidP="007D071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D071A">
        <w:rPr>
          <w:rFonts w:ascii="Times New Roman" w:hAnsi="Times New Roman" w:cs="Times New Roman"/>
          <w:b/>
          <w:sz w:val="24"/>
          <w:szCs w:val="24"/>
        </w:rPr>
        <w:t>Аккаунт Банка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20053">
        <w:rPr>
          <w:rFonts w:ascii="Times New Roman" w:hAnsi="Times New Roman" w:cs="Times New Roman"/>
          <w:sz w:val="24"/>
          <w:szCs w:val="24"/>
        </w:rPr>
        <w:t xml:space="preserve">официальная страница Банка, расположенная по ссылке </w:t>
      </w:r>
      <w:hyperlink r:id="rId8" w:history="1">
        <w:r w:rsidRPr="00F20053">
          <w:rPr>
            <w:rStyle w:val="a3"/>
            <w:rFonts w:ascii="Times New Roman" w:hAnsi="Times New Roman" w:cs="Times New Roman"/>
            <w:sz w:val="24"/>
            <w:szCs w:val="24"/>
          </w:rPr>
          <w:t>https://vk.com/expobank_official</w:t>
        </w:r>
      </w:hyperlink>
      <w:r w:rsidRPr="00F20053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</w:p>
    <w:p w14:paraId="4AB18851" w14:textId="6E755902" w:rsidR="007D071A" w:rsidRDefault="007D071A" w:rsidP="007D0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Адвент-пост</w:t>
      </w:r>
      <w:r w:rsidR="00CF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любая из 15</w:t>
      </w:r>
      <w:r w:rsidRPr="00F20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ежедневных публикаций в Аккаунте в период Акции, указанный в п. 3.1.2. настоящих Условий, характерной особенностью каждой из которых явл</w:t>
      </w:r>
      <w:r w:rsidR="00CF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картинка с </w:t>
      </w:r>
      <w:r w:rsidR="00245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елочной игрушкой – шариком и </w:t>
      </w:r>
      <w:r w:rsidR="00CF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порядковой цифрой от 1 до 15. </w:t>
      </w:r>
    </w:p>
    <w:p w14:paraId="612AC5A6" w14:textId="7671E59E" w:rsidR="007D071A" w:rsidRDefault="007D071A" w:rsidP="007D0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3F1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63B">
        <w:rPr>
          <w:rFonts w:ascii="Times New Roman" w:hAnsi="Times New Roman" w:cs="Times New Roman"/>
          <w:sz w:val="24"/>
          <w:szCs w:val="24"/>
        </w:rPr>
        <w:t>подарочный бокс</w:t>
      </w:r>
      <w:r w:rsidR="00245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9F8E0" w14:textId="3EDCF340" w:rsidR="00AF6E8F" w:rsidRDefault="00AF6E8F" w:rsidP="007D0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E8F">
        <w:rPr>
          <w:rFonts w:ascii="Times New Roman" w:hAnsi="Times New Roman" w:cs="Times New Roman"/>
          <w:b/>
          <w:sz w:val="24"/>
          <w:szCs w:val="24"/>
        </w:rPr>
        <w:t>Рандомайзер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72DD7">
        <w:rPr>
          <w:rFonts w:ascii="Times New Roman" w:hAnsi="Times New Roman" w:cs="Times New Roman"/>
          <w:sz w:val="24"/>
          <w:szCs w:val="24"/>
        </w:rPr>
        <w:t>генератор случайных чисел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2DD7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72DD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 </w:t>
      </w:r>
      <w:r w:rsidR="0024547A">
        <w:rPr>
          <w:rStyle w:val="a3"/>
          <w:rFonts w:ascii="Times New Roman" w:hAnsi="Times New Roman" w:cs="Times New Roman"/>
          <w:sz w:val="24"/>
          <w:szCs w:val="24"/>
        </w:rPr>
        <w:t>https://рандомайзер.рф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FFC74" w14:textId="1A648335" w:rsidR="007D071A" w:rsidRPr="00F20053" w:rsidRDefault="007D071A" w:rsidP="007D0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1A">
        <w:rPr>
          <w:rFonts w:ascii="Times New Roman" w:hAnsi="Times New Roman" w:cs="Times New Roman"/>
          <w:b/>
          <w:sz w:val="24"/>
          <w:szCs w:val="24"/>
        </w:rPr>
        <w:t>Сайт</w:t>
      </w:r>
      <w:r w:rsidRPr="00F20053">
        <w:rPr>
          <w:rFonts w:ascii="Times New Roman" w:hAnsi="Times New Roman" w:cs="Times New Roman"/>
          <w:sz w:val="24"/>
          <w:szCs w:val="24"/>
        </w:rPr>
        <w:t xml:space="preserve"> – официальный сайт Банка в информационно-телекоммуникационной сети «Интернет», расположенный по адресу </w:t>
      </w:r>
      <w:hyperlink r:id="rId9" w:tgtFrame="_blank" w:history="1">
        <w:r w:rsidR="00A13AA7" w:rsidRPr="00A13AA7">
          <w:rPr>
            <w:rStyle w:val="a3"/>
            <w:rFonts w:ascii="Times New Roman" w:hAnsi="Times New Roman" w:cs="Times New Roman"/>
            <w:sz w:val="24"/>
            <w:szCs w:val="24"/>
          </w:rPr>
          <w:t>https://expobank.ru/</w:t>
        </w:r>
      </w:hyperlink>
    </w:p>
    <w:p w14:paraId="766A2811" w14:textId="6EC1068A" w:rsidR="00A13AA7" w:rsidRPr="00A13AA7" w:rsidRDefault="00A13AA7" w:rsidP="007E43ED">
      <w:pPr>
        <w:spacing w:after="0" w:line="240" w:lineRule="auto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A13AA7">
        <w:rPr>
          <w:rStyle w:val="itemtext1"/>
          <w:rFonts w:ascii="Times New Roman" w:hAnsi="Times New Roman" w:cs="Times New Roman"/>
          <w:b/>
          <w:sz w:val="24"/>
          <w:szCs w:val="24"/>
        </w:rPr>
        <w:t>Участник</w:t>
      </w:r>
      <w:r w:rsidRPr="00A13AA7">
        <w:rPr>
          <w:rStyle w:val="itemtext1"/>
          <w:rFonts w:ascii="Times New Roman" w:hAnsi="Times New Roman" w:cs="Times New Roman"/>
          <w:sz w:val="24"/>
          <w:szCs w:val="24"/>
        </w:rPr>
        <w:t xml:space="preserve"> -  физическое лицо, являющееся гражданином РФ, проживающее на территории РФ, подписанное на официальный Аккаунт Банка и выполнившее условия Акции, указанные в п. 3.2.1. настоящих Условий. </w:t>
      </w:r>
    </w:p>
    <w:p w14:paraId="6BEC8072" w14:textId="62E5B40D" w:rsidR="003A733E" w:rsidRPr="00F20053" w:rsidRDefault="003A733E" w:rsidP="007E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53">
        <w:rPr>
          <w:rFonts w:ascii="Times New Roman" w:hAnsi="Times New Roman" w:cs="Times New Roman"/>
          <w:sz w:val="24"/>
          <w:szCs w:val="24"/>
        </w:rPr>
        <w:t>1.</w:t>
      </w:r>
      <w:r w:rsidR="00C07255">
        <w:rPr>
          <w:rFonts w:ascii="Times New Roman" w:hAnsi="Times New Roman" w:cs="Times New Roman"/>
          <w:sz w:val="24"/>
          <w:szCs w:val="24"/>
        </w:rPr>
        <w:t>3</w:t>
      </w:r>
      <w:r w:rsidRPr="00F20053">
        <w:rPr>
          <w:rFonts w:ascii="Times New Roman" w:hAnsi="Times New Roman" w:cs="Times New Roman"/>
          <w:sz w:val="24"/>
          <w:szCs w:val="24"/>
        </w:rPr>
        <w:t>. Количество Призов ограничено и указано в п</w:t>
      </w:r>
      <w:r w:rsidR="0055010A" w:rsidRPr="00F20053">
        <w:rPr>
          <w:rFonts w:ascii="Times New Roman" w:hAnsi="Times New Roman" w:cs="Times New Roman"/>
          <w:sz w:val="24"/>
          <w:szCs w:val="24"/>
        </w:rPr>
        <w:t>.</w:t>
      </w:r>
      <w:r w:rsidRPr="00F20053">
        <w:rPr>
          <w:rFonts w:ascii="Times New Roman" w:hAnsi="Times New Roman" w:cs="Times New Roman"/>
          <w:sz w:val="24"/>
          <w:szCs w:val="24"/>
        </w:rPr>
        <w:t xml:space="preserve"> 4. </w:t>
      </w:r>
      <w:r w:rsidR="00D20467" w:rsidRPr="00F20053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F20053">
        <w:rPr>
          <w:rFonts w:ascii="Times New Roman" w:hAnsi="Times New Roman" w:cs="Times New Roman"/>
          <w:sz w:val="24"/>
          <w:szCs w:val="24"/>
        </w:rPr>
        <w:t xml:space="preserve">Условий. </w:t>
      </w:r>
    </w:p>
    <w:p w14:paraId="2B744270" w14:textId="273244C4" w:rsidR="003A733E" w:rsidRPr="00A66D8C" w:rsidRDefault="003A733E" w:rsidP="007E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53">
        <w:rPr>
          <w:rFonts w:ascii="Times New Roman" w:hAnsi="Times New Roman" w:cs="Times New Roman"/>
          <w:sz w:val="24"/>
          <w:szCs w:val="24"/>
        </w:rPr>
        <w:t>1.</w:t>
      </w:r>
      <w:r w:rsidR="00C07255">
        <w:rPr>
          <w:rFonts w:ascii="Times New Roman" w:hAnsi="Times New Roman" w:cs="Times New Roman"/>
          <w:sz w:val="24"/>
          <w:szCs w:val="24"/>
        </w:rPr>
        <w:t>4</w:t>
      </w:r>
      <w:r w:rsidRPr="00F20053">
        <w:rPr>
          <w:rFonts w:ascii="Times New Roman" w:hAnsi="Times New Roman" w:cs="Times New Roman"/>
          <w:sz w:val="24"/>
          <w:szCs w:val="24"/>
        </w:rPr>
        <w:t xml:space="preserve">. Акция не является лотереей либо иной игрой, основанной на риске, поэтому не требует обязательной регистрации или направления уведомления в соответствующие государственные органы. </w:t>
      </w:r>
    </w:p>
    <w:p w14:paraId="081BB073" w14:textId="6A90103D" w:rsidR="003A733E" w:rsidRPr="00A13AA7" w:rsidRDefault="003A733E" w:rsidP="007E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A7">
        <w:rPr>
          <w:rFonts w:ascii="Times New Roman" w:hAnsi="Times New Roman" w:cs="Times New Roman"/>
          <w:sz w:val="24"/>
          <w:szCs w:val="24"/>
        </w:rPr>
        <w:t>1.</w:t>
      </w:r>
      <w:r w:rsidR="009B2AA2" w:rsidRPr="00A13AA7">
        <w:rPr>
          <w:rFonts w:ascii="Times New Roman" w:hAnsi="Times New Roman" w:cs="Times New Roman"/>
          <w:sz w:val="24"/>
          <w:szCs w:val="24"/>
        </w:rPr>
        <w:t>5</w:t>
      </w:r>
      <w:r w:rsidRPr="00A13AA7">
        <w:rPr>
          <w:rFonts w:ascii="Times New Roman" w:hAnsi="Times New Roman" w:cs="Times New Roman"/>
          <w:sz w:val="24"/>
          <w:szCs w:val="24"/>
        </w:rPr>
        <w:t xml:space="preserve">. </w:t>
      </w:r>
      <w:r w:rsidR="00A13AA7" w:rsidRPr="00A13AA7">
        <w:rPr>
          <w:rStyle w:val="itemtext1"/>
          <w:rFonts w:ascii="Times New Roman" w:hAnsi="Times New Roman" w:cs="Times New Roman"/>
          <w:sz w:val="24"/>
          <w:szCs w:val="24"/>
        </w:rPr>
        <w:t xml:space="preserve">Участниками Акции не могут быть сотрудники Банка, участвующие в осуществлении организации и проведении Акции. </w:t>
      </w:r>
    </w:p>
    <w:p w14:paraId="05BD1B1D" w14:textId="4CBC2691" w:rsidR="003A733E" w:rsidRPr="00A66D8C" w:rsidRDefault="003A733E" w:rsidP="007E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8C">
        <w:rPr>
          <w:rFonts w:ascii="Times New Roman" w:hAnsi="Times New Roman" w:cs="Times New Roman"/>
          <w:sz w:val="24"/>
          <w:szCs w:val="24"/>
        </w:rPr>
        <w:t>1.</w:t>
      </w:r>
      <w:r w:rsidR="009B2AA2" w:rsidRPr="00A66D8C">
        <w:rPr>
          <w:rFonts w:ascii="Times New Roman" w:hAnsi="Times New Roman" w:cs="Times New Roman"/>
          <w:sz w:val="24"/>
          <w:szCs w:val="24"/>
        </w:rPr>
        <w:t>6</w:t>
      </w:r>
      <w:r w:rsidRPr="00A66D8C">
        <w:rPr>
          <w:rFonts w:ascii="Times New Roman" w:hAnsi="Times New Roman" w:cs="Times New Roman"/>
          <w:sz w:val="24"/>
          <w:szCs w:val="24"/>
        </w:rPr>
        <w:t>. Способ проведения Акции и порядок определения победителей</w:t>
      </w:r>
      <w:r w:rsidR="007F7758" w:rsidRPr="00A66D8C">
        <w:rPr>
          <w:rFonts w:ascii="Times New Roman" w:hAnsi="Times New Roman" w:cs="Times New Roman"/>
          <w:sz w:val="24"/>
          <w:szCs w:val="24"/>
        </w:rPr>
        <w:t xml:space="preserve"> Акции</w:t>
      </w:r>
      <w:r w:rsidRPr="00A66D8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п. </w:t>
      </w:r>
      <w:r w:rsidR="007F7758" w:rsidRPr="00A66D8C">
        <w:rPr>
          <w:rFonts w:ascii="Times New Roman" w:hAnsi="Times New Roman" w:cs="Times New Roman"/>
          <w:sz w:val="24"/>
          <w:szCs w:val="24"/>
        </w:rPr>
        <w:t>3.2. – 3.5. настоящих</w:t>
      </w:r>
      <w:r w:rsidRPr="00A66D8C">
        <w:rPr>
          <w:rFonts w:ascii="Times New Roman" w:hAnsi="Times New Roman" w:cs="Times New Roman"/>
          <w:sz w:val="24"/>
          <w:szCs w:val="24"/>
        </w:rPr>
        <w:t xml:space="preserve"> Условий. </w:t>
      </w:r>
    </w:p>
    <w:p w14:paraId="38B6C320" w14:textId="1E9BE74A" w:rsidR="003A733E" w:rsidRPr="00A66D8C" w:rsidRDefault="003A733E" w:rsidP="007E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8C">
        <w:rPr>
          <w:rFonts w:ascii="Times New Roman" w:hAnsi="Times New Roman" w:cs="Times New Roman"/>
          <w:sz w:val="24"/>
          <w:szCs w:val="24"/>
        </w:rPr>
        <w:t>1.</w:t>
      </w:r>
      <w:r w:rsidR="009B2AA2" w:rsidRPr="00A66D8C">
        <w:rPr>
          <w:rFonts w:ascii="Times New Roman" w:hAnsi="Times New Roman" w:cs="Times New Roman"/>
          <w:sz w:val="24"/>
          <w:szCs w:val="24"/>
        </w:rPr>
        <w:t>7</w:t>
      </w:r>
      <w:r w:rsidRPr="00A66D8C">
        <w:rPr>
          <w:rFonts w:ascii="Times New Roman" w:hAnsi="Times New Roman" w:cs="Times New Roman"/>
          <w:sz w:val="24"/>
          <w:szCs w:val="24"/>
        </w:rPr>
        <w:t xml:space="preserve">. Акция проводится в соответствии с настоящими Условиями и регулируется нормами действующего законодательства Российской Федерации. </w:t>
      </w:r>
    </w:p>
    <w:p w14:paraId="6E19DB4F" w14:textId="77777777" w:rsidR="00331E00" w:rsidRPr="00A66D8C" w:rsidRDefault="00331E00" w:rsidP="007E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1C469" w14:textId="491BBFBE" w:rsidR="003A733E" w:rsidRPr="00A66D8C" w:rsidRDefault="003A733E" w:rsidP="007E4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8C">
        <w:rPr>
          <w:rFonts w:ascii="Times New Roman" w:hAnsi="Times New Roman" w:cs="Times New Roman"/>
          <w:b/>
          <w:sz w:val="24"/>
          <w:szCs w:val="24"/>
        </w:rPr>
        <w:t>2. Сведения о</w:t>
      </w:r>
      <w:r w:rsidR="0062240E" w:rsidRPr="00A66D8C">
        <w:rPr>
          <w:rFonts w:ascii="Times New Roman" w:hAnsi="Times New Roman" w:cs="Times New Roman"/>
          <w:b/>
          <w:sz w:val="24"/>
          <w:szCs w:val="24"/>
        </w:rPr>
        <w:t xml:space="preserve"> Банке, как</w:t>
      </w:r>
      <w:r w:rsidRPr="00A66D8C">
        <w:rPr>
          <w:rFonts w:ascii="Times New Roman" w:hAnsi="Times New Roman" w:cs="Times New Roman"/>
          <w:b/>
          <w:sz w:val="24"/>
          <w:szCs w:val="24"/>
        </w:rPr>
        <w:t xml:space="preserve"> организаторе Акции. </w:t>
      </w:r>
    </w:p>
    <w:p w14:paraId="5F243BE6" w14:textId="16F43DFF" w:rsidR="003A733E" w:rsidRPr="0050495C" w:rsidRDefault="0050495C" w:rsidP="0050495C">
      <w:pPr>
        <w:jc w:val="both"/>
        <w:rPr>
          <w:rFonts w:ascii="Times New Roman" w:hAnsi="Times New Roman" w:cs="Times New Roman"/>
          <w:sz w:val="24"/>
          <w:szCs w:val="24"/>
        </w:rPr>
      </w:pPr>
      <w:r w:rsidRPr="008E7C4B">
        <w:rPr>
          <w:rFonts w:ascii="Times New Roman" w:hAnsi="Times New Roman" w:cs="Times New Roman"/>
          <w:sz w:val="24"/>
          <w:szCs w:val="24"/>
        </w:rPr>
        <w:t xml:space="preserve">2.1 АО «Экспобанк». </w:t>
      </w:r>
      <w:r w:rsidR="00CF3F11" w:rsidRPr="0050495C">
        <w:rPr>
          <w:rFonts w:ascii="Times New Roman" w:hAnsi="Times New Roman" w:cs="Times New Roman"/>
          <w:sz w:val="24"/>
          <w:szCs w:val="24"/>
        </w:rPr>
        <w:t>Юридический и почтовый адрес: 115054, город Москва, наб Космодамианская, д. 52 стр. 7; ИНН: 7708397772; КПП: 770501001; К/с: 30101810345250000460 в ГУ Банка России по Центральному федеральному округу; БИК: 044525460; ОГРН: 1217700369083; ОКПО: 51127297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A733E" w:rsidRPr="0050495C">
        <w:rPr>
          <w:rFonts w:ascii="Times New Roman" w:hAnsi="Times New Roman" w:cs="Times New Roman"/>
          <w:sz w:val="24"/>
          <w:szCs w:val="24"/>
        </w:rPr>
        <w:t>тел.: 8-800-500-07-70;</w:t>
      </w:r>
      <w:r w:rsidR="00A13AA7">
        <w:rPr>
          <w:rStyle w:val="itemtext1"/>
        </w:rPr>
        <w:t xml:space="preserve"> </w:t>
      </w:r>
      <w:r w:rsidR="00A13AA7" w:rsidRPr="00A13AA7">
        <w:rPr>
          <w:rStyle w:val="itemtext1"/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"Интернет" </w:t>
      </w:r>
      <w:hyperlink r:id="rId10" w:tgtFrame="_blank" w:history="1">
        <w:r w:rsidR="00A13AA7" w:rsidRPr="00A13AA7">
          <w:rPr>
            <w:rStyle w:val="a3"/>
            <w:rFonts w:ascii="Times New Roman" w:hAnsi="Times New Roman" w:cs="Times New Roman"/>
            <w:sz w:val="24"/>
            <w:szCs w:val="24"/>
          </w:rPr>
          <w:t>https://expobank.ru/</w:t>
        </w:r>
      </w:hyperlink>
    </w:p>
    <w:p w14:paraId="3F7142C8" w14:textId="21CE0C27" w:rsidR="003A733E" w:rsidRPr="0050495C" w:rsidRDefault="003A733E" w:rsidP="0050495C">
      <w:pPr>
        <w:pStyle w:val="p3"/>
        <w:ind w:firstLine="420"/>
        <w:rPr>
          <w:rFonts w:ascii="Calibri" w:hAnsi="Calibri" w:cs="Calibri"/>
          <w:color w:val="000000"/>
        </w:rPr>
      </w:pPr>
      <w:r w:rsidRPr="007363B7">
        <w:t>2.2 Информация о</w:t>
      </w:r>
      <w:r w:rsidR="00144B16" w:rsidRPr="007363B7">
        <w:t xml:space="preserve"> Банке и настоящие Условия размещается </w:t>
      </w:r>
      <w:r w:rsidR="00861815" w:rsidRPr="007363B7">
        <w:t xml:space="preserve">на </w:t>
      </w:r>
      <w:r w:rsidR="00585579">
        <w:t>С</w:t>
      </w:r>
      <w:r w:rsidR="00861815" w:rsidRPr="007363B7">
        <w:t>айте</w:t>
      </w:r>
      <w:r w:rsidR="0062240E" w:rsidRPr="007363B7">
        <w:t xml:space="preserve"> </w:t>
      </w:r>
      <w:r w:rsidR="000C1970" w:rsidRPr="007363B7">
        <w:t xml:space="preserve">по ссылке </w:t>
      </w:r>
      <w:hyperlink r:id="rId11" w:history="1">
        <w:r w:rsidR="006C0C60">
          <w:rPr>
            <w:rStyle w:val="a3"/>
            <w:rFonts w:ascii="Calibri" w:hAnsi="Calibri" w:cs="Calibri"/>
          </w:rPr>
          <w:t>https://expobank.ru/about/press-center/announcement/2024.12/977223/</w:t>
        </w:r>
      </w:hyperlink>
      <w:r w:rsidR="006C0C60">
        <w:rPr>
          <w:rFonts w:ascii="Calibri" w:hAnsi="Calibri" w:cs="Calibri"/>
          <w:color w:val="000000"/>
        </w:rPr>
        <w:t> </w:t>
      </w:r>
      <w:r w:rsidR="00455866" w:rsidRPr="00372DD7">
        <w:t>.</w:t>
      </w:r>
    </w:p>
    <w:p w14:paraId="700E7307" w14:textId="77777777" w:rsidR="00331E00" w:rsidRPr="00372DD7" w:rsidRDefault="00331E00" w:rsidP="00622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CD582" w14:textId="051BA758" w:rsidR="003A733E" w:rsidRPr="00372DD7" w:rsidRDefault="003A733E" w:rsidP="006224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D7">
        <w:rPr>
          <w:rFonts w:ascii="Times New Roman" w:hAnsi="Times New Roman" w:cs="Times New Roman"/>
          <w:b/>
          <w:sz w:val="24"/>
          <w:szCs w:val="24"/>
        </w:rPr>
        <w:t>3. Порядок проведения Акции</w:t>
      </w:r>
      <w:r w:rsidR="00455866" w:rsidRPr="00372DD7">
        <w:rPr>
          <w:rFonts w:ascii="Times New Roman" w:hAnsi="Times New Roman" w:cs="Times New Roman"/>
          <w:b/>
          <w:sz w:val="24"/>
          <w:szCs w:val="24"/>
        </w:rPr>
        <w:t>.</w:t>
      </w:r>
    </w:p>
    <w:p w14:paraId="7B725EB5" w14:textId="6C0E9C45" w:rsidR="003A733E" w:rsidRPr="00372DD7" w:rsidRDefault="003A733E" w:rsidP="0062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 xml:space="preserve">3.1. Сроки проведения Акции: </w:t>
      </w:r>
    </w:p>
    <w:p w14:paraId="42531F00" w14:textId="60DF10A6" w:rsidR="001D63A4" w:rsidRPr="00372DD7" w:rsidRDefault="003A733E" w:rsidP="0062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>3.1.1 Общий срок проведения Акции</w:t>
      </w:r>
      <w:r w:rsidR="00D20467" w:rsidRPr="00372DD7">
        <w:rPr>
          <w:rFonts w:ascii="Times New Roman" w:hAnsi="Times New Roman" w:cs="Times New Roman"/>
          <w:sz w:val="24"/>
          <w:szCs w:val="24"/>
        </w:rPr>
        <w:t>:</w:t>
      </w:r>
      <w:r w:rsidR="0050495C">
        <w:rPr>
          <w:rFonts w:ascii="Times New Roman" w:hAnsi="Times New Roman" w:cs="Times New Roman"/>
          <w:sz w:val="24"/>
          <w:szCs w:val="24"/>
        </w:rPr>
        <w:t xml:space="preserve"> </w:t>
      </w:r>
      <w:r w:rsidR="00D72120">
        <w:rPr>
          <w:rFonts w:ascii="Times New Roman" w:hAnsi="Times New Roman" w:cs="Times New Roman"/>
          <w:sz w:val="24"/>
          <w:szCs w:val="24"/>
        </w:rPr>
        <w:t>10</w:t>
      </w:r>
      <w:r w:rsidR="0050495C">
        <w:rPr>
          <w:rFonts w:ascii="Times New Roman" w:hAnsi="Times New Roman" w:cs="Times New Roman"/>
          <w:sz w:val="24"/>
          <w:szCs w:val="24"/>
        </w:rPr>
        <w:t>.12.2024</w:t>
      </w:r>
      <w:r w:rsidRPr="00372DD7">
        <w:rPr>
          <w:rFonts w:ascii="Times New Roman" w:hAnsi="Times New Roman" w:cs="Times New Roman"/>
          <w:sz w:val="24"/>
          <w:szCs w:val="24"/>
        </w:rPr>
        <w:t xml:space="preserve"> – </w:t>
      </w:r>
      <w:r w:rsidR="0050495C">
        <w:rPr>
          <w:rFonts w:ascii="Times New Roman" w:hAnsi="Times New Roman" w:cs="Times New Roman"/>
          <w:sz w:val="24"/>
          <w:szCs w:val="24"/>
        </w:rPr>
        <w:t>31.01</w:t>
      </w:r>
      <w:r w:rsidRPr="00372DD7">
        <w:rPr>
          <w:rFonts w:ascii="Times New Roman" w:hAnsi="Times New Roman" w:cs="Times New Roman"/>
          <w:sz w:val="24"/>
          <w:szCs w:val="24"/>
        </w:rPr>
        <w:t>.202</w:t>
      </w:r>
      <w:r w:rsidR="0050495C">
        <w:rPr>
          <w:rFonts w:ascii="Times New Roman" w:hAnsi="Times New Roman" w:cs="Times New Roman"/>
          <w:sz w:val="24"/>
          <w:szCs w:val="24"/>
        </w:rPr>
        <w:t>5</w:t>
      </w:r>
      <w:r w:rsidRPr="00372DD7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F32B05" w:rsidRPr="00372DD7">
        <w:rPr>
          <w:rFonts w:ascii="Times New Roman" w:hAnsi="Times New Roman" w:cs="Times New Roman"/>
          <w:sz w:val="24"/>
          <w:szCs w:val="24"/>
        </w:rPr>
        <w:t>.</w:t>
      </w:r>
    </w:p>
    <w:p w14:paraId="02C0720D" w14:textId="425BCAB6" w:rsidR="003A733E" w:rsidRPr="007363B7" w:rsidRDefault="001D63A4" w:rsidP="0062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 xml:space="preserve">3.1.2 Срок </w:t>
      </w:r>
      <w:r w:rsidR="003A733E" w:rsidRPr="00372DD7">
        <w:rPr>
          <w:rFonts w:ascii="Times New Roman" w:hAnsi="Times New Roman" w:cs="Times New Roman"/>
          <w:sz w:val="24"/>
          <w:szCs w:val="24"/>
        </w:rPr>
        <w:t>выполнени</w:t>
      </w:r>
      <w:r w:rsidRPr="00372DD7">
        <w:rPr>
          <w:rFonts w:ascii="Times New Roman" w:hAnsi="Times New Roman" w:cs="Times New Roman"/>
          <w:sz w:val="24"/>
          <w:szCs w:val="24"/>
        </w:rPr>
        <w:t xml:space="preserve">я </w:t>
      </w:r>
      <w:r w:rsidR="003A733E" w:rsidRPr="00372DD7">
        <w:rPr>
          <w:rFonts w:ascii="Times New Roman" w:hAnsi="Times New Roman" w:cs="Times New Roman"/>
          <w:sz w:val="24"/>
          <w:szCs w:val="24"/>
        </w:rPr>
        <w:t>Участник</w:t>
      </w:r>
      <w:r w:rsidR="0016420E" w:rsidRPr="00372DD7">
        <w:rPr>
          <w:rFonts w:ascii="Times New Roman" w:hAnsi="Times New Roman" w:cs="Times New Roman"/>
          <w:sz w:val="24"/>
          <w:szCs w:val="24"/>
        </w:rPr>
        <w:t>ами</w:t>
      </w:r>
      <w:r w:rsidRPr="00372DD7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16420E" w:rsidRPr="00372DD7">
        <w:rPr>
          <w:rFonts w:ascii="Times New Roman" w:hAnsi="Times New Roman" w:cs="Times New Roman"/>
          <w:sz w:val="24"/>
          <w:szCs w:val="24"/>
        </w:rPr>
        <w:t>, в соответствии с п.</w:t>
      </w:r>
      <w:r w:rsidR="00280AE8">
        <w:rPr>
          <w:rFonts w:ascii="Times New Roman" w:hAnsi="Times New Roman" w:cs="Times New Roman"/>
          <w:sz w:val="24"/>
          <w:szCs w:val="24"/>
        </w:rPr>
        <w:t xml:space="preserve"> </w:t>
      </w:r>
      <w:r w:rsidR="0016420E" w:rsidRPr="00372DD7">
        <w:rPr>
          <w:rFonts w:ascii="Times New Roman" w:hAnsi="Times New Roman" w:cs="Times New Roman"/>
          <w:sz w:val="24"/>
          <w:szCs w:val="24"/>
        </w:rPr>
        <w:t>3.2</w:t>
      </w:r>
      <w:r w:rsidR="00017D44" w:rsidRPr="00372DD7">
        <w:rPr>
          <w:rFonts w:ascii="Times New Roman" w:hAnsi="Times New Roman" w:cs="Times New Roman"/>
          <w:sz w:val="24"/>
          <w:szCs w:val="24"/>
        </w:rPr>
        <w:t>.1.</w:t>
      </w:r>
      <w:r w:rsidR="00455866" w:rsidRPr="00372DD7">
        <w:rPr>
          <w:rFonts w:ascii="Times New Roman" w:hAnsi="Times New Roman" w:cs="Times New Roman"/>
          <w:sz w:val="24"/>
          <w:szCs w:val="24"/>
        </w:rPr>
        <w:t xml:space="preserve"> настоящих Условий</w:t>
      </w:r>
      <w:r w:rsidR="003A733E" w:rsidRPr="00372DD7">
        <w:rPr>
          <w:rFonts w:ascii="Times New Roman" w:hAnsi="Times New Roman" w:cs="Times New Roman"/>
          <w:sz w:val="24"/>
          <w:szCs w:val="24"/>
        </w:rPr>
        <w:t>, необходимых для участия в Акции</w:t>
      </w:r>
      <w:r w:rsidR="00D20467" w:rsidRPr="00372DD7">
        <w:rPr>
          <w:rFonts w:ascii="Times New Roman" w:hAnsi="Times New Roman" w:cs="Times New Roman"/>
          <w:sz w:val="24"/>
          <w:szCs w:val="24"/>
        </w:rPr>
        <w:t>:</w:t>
      </w:r>
      <w:r w:rsidR="007149FE" w:rsidRPr="00372DD7">
        <w:rPr>
          <w:rFonts w:ascii="Times New Roman" w:hAnsi="Times New Roman" w:cs="Times New Roman"/>
          <w:sz w:val="24"/>
          <w:szCs w:val="24"/>
        </w:rPr>
        <w:t xml:space="preserve"> с </w:t>
      </w:r>
      <w:r w:rsidR="00D72120">
        <w:rPr>
          <w:rFonts w:ascii="Times New Roman" w:hAnsi="Times New Roman" w:cs="Times New Roman"/>
          <w:sz w:val="24"/>
          <w:szCs w:val="24"/>
        </w:rPr>
        <w:t>10</w:t>
      </w:r>
      <w:r w:rsidR="0050495C">
        <w:rPr>
          <w:rFonts w:ascii="Times New Roman" w:hAnsi="Times New Roman" w:cs="Times New Roman"/>
          <w:sz w:val="24"/>
          <w:szCs w:val="24"/>
        </w:rPr>
        <w:t>.12.2024</w:t>
      </w:r>
      <w:r w:rsidR="00DB6F63">
        <w:rPr>
          <w:rFonts w:ascii="Times New Roman" w:hAnsi="Times New Roman" w:cs="Times New Roman"/>
          <w:sz w:val="24"/>
          <w:szCs w:val="24"/>
        </w:rPr>
        <w:t xml:space="preserve"> по 25</w:t>
      </w:r>
      <w:r w:rsidR="0050495C">
        <w:rPr>
          <w:rFonts w:ascii="Times New Roman" w:hAnsi="Times New Roman" w:cs="Times New Roman"/>
          <w:sz w:val="24"/>
          <w:szCs w:val="24"/>
        </w:rPr>
        <w:t>.12.2024</w:t>
      </w:r>
      <w:r w:rsidR="007149FE" w:rsidRPr="00372DD7">
        <w:rPr>
          <w:rFonts w:ascii="Times New Roman" w:hAnsi="Times New Roman" w:cs="Times New Roman"/>
          <w:sz w:val="24"/>
          <w:szCs w:val="24"/>
        </w:rPr>
        <w:t xml:space="preserve"> </w:t>
      </w:r>
      <w:r w:rsidR="007149FE" w:rsidRPr="007363B7">
        <w:rPr>
          <w:rFonts w:ascii="Times New Roman" w:hAnsi="Times New Roman" w:cs="Times New Roman"/>
          <w:sz w:val="24"/>
          <w:szCs w:val="24"/>
        </w:rPr>
        <w:t>(включительно)</w:t>
      </w:r>
      <w:r w:rsidR="003A733E" w:rsidRPr="007363B7">
        <w:rPr>
          <w:rFonts w:ascii="Times New Roman" w:hAnsi="Times New Roman" w:cs="Times New Roman"/>
          <w:sz w:val="24"/>
          <w:szCs w:val="24"/>
        </w:rPr>
        <w:t>.</w:t>
      </w:r>
    </w:p>
    <w:p w14:paraId="2D203106" w14:textId="020A04B1" w:rsidR="003A733E" w:rsidRPr="007363B7" w:rsidRDefault="003A733E" w:rsidP="0062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B7">
        <w:rPr>
          <w:rFonts w:ascii="Times New Roman" w:hAnsi="Times New Roman" w:cs="Times New Roman"/>
          <w:sz w:val="24"/>
          <w:szCs w:val="24"/>
        </w:rPr>
        <w:t>3.1.</w:t>
      </w:r>
      <w:r w:rsidR="0016420E" w:rsidRPr="007363B7">
        <w:rPr>
          <w:rFonts w:ascii="Times New Roman" w:hAnsi="Times New Roman" w:cs="Times New Roman"/>
          <w:sz w:val="24"/>
          <w:szCs w:val="24"/>
        </w:rPr>
        <w:t>3.</w:t>
      </w:r>
      <w:r w:rsidR="00280AE8">
        <w:rPr>
          <w:rFonts w:ascii="Times New Roman" w:hAnsi="Times New Roman" w:cs="Times New Roman"/>
          <w:sz w:val="24"/>
          <w:szCs w:val="24"/>
        </w:rPr>
        <w:t xml:space="preserve"> </w:t>
      </w:r>
      <w:r w:rsidRPr="007363B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16420E" w:rsidRPr="007363B7">
        <w:rPr>
          <w:rFonts w:ascii="Times New Roman" w:hAnsi="Times New Roman" w:cs="Times New Roman"/>
          <w:sz w:val="24"/>
          <w:szCs w:val="24"/>
        </w:rPr>
        <w:t xml:space="preserve">публикации победителей </w:t>
      </w:r>
      <w:r w:rsidR="00017D44" w:rsidRPr="007363B7">
        <w:rPr>
          <w:rFonts w:ascii="Times New Roman" w:hAnsi="Times New Roman" w:cs="Times New Roman"/>
          <w:sz w:val="24"/>
          <w:szCs w:val="24"/>
        </w:rPr>
        <w:t xml:space="preserve">в Аккаунте </w:t>
      </w:r>
      <w:r w:rsidR="00F32B05" w:rsidRPr="007363B7">
        <w:rPr>
          <w:rFonts w:ascii="Times New Roman" w:hAnsi="Times New Roman" w:cs="Times New Roman"/>
          <w:sz w:val="24"/>
          <w:szCs w:val="24"/>
        </w:rPr>
        <w:t>Б</w:t>
      </w:r>
      <w:r w:rsidR="0016420E" w:rsidRPr="007363B7">
        <w:rPr>
          <w:rFonts w:ascii="Times New Roman" w:hAnsi="Times New Roman" w:cs="Times New Roman"/>
          <w:sz w:val="24"/>
          <w:szCs w:val="24"/>
        </w:rPr>
        <w:t>анка</w:t>
      </w:r>
      <w:r w:rsidRPr="007363B7">
        <w:rPr>
          <w:rFonts w:ascii="Times New Roman" w:hAnsi="Times New Roman" w:cs="Times New Roman"/>
          <w:sz w:val="24"/>
          <w:szCs w:val="24"/>
        </w:rPr>
        <w:t xml:space="preserve">: </w:t>
      </w:r>
      <w:r w:rsidR="0050495C">
        <w:rPr>
          <w:rFonts w:ascii="Times New Roman" w:hAnsi="Times New Roman" w:cs="Times New Roman"/>
          <w:sz w:val="24"/>
          <w:szCs w:val="24"/>
        </w:rPr>
        <w:t>до 31</w:t>
      </w:r>
      <w:r w:rsidRPr="007363B7">
        <w:rPr>
          <w:rFonts w:ascii="Times New Roman" w:hAnsi="Times New Roman" w:cs="Times New Roman"/>
          <w:sz w:val="24"/>
          <w:szCs w:val="24"/>
        </w:rPr>
        <w:t>.0</w:t>
      </w:r>
      <w:r w:rsidR="0016420E" w:rsidRPr="007363B7">
        <w:rPr>
          <w:rFonts w:ascii="Times New Roman" w:hAnsi="Times New Roman" w:cs="Times New Roman"/>
          <w:sz w:val="24"/>
          <w:szCs w:val="24"/>
        </w:rPr>
        <w:t>1</w:t>
      </w:r>
      <w:r w:rsidRPr="007363B7">
        <w:rPr>
          <w:rFonts w:ascii="Times New Roman" w:hAnsi="Times New Roman" w:cs="Times New Roman"/>
          <w:sz w:val="24"/>
          <w:szCs w:val="24"/>
        </w:rPr>
        <w:t>.</w:t>
      </w:r>
      <w:r w:rsidR="0050495C">
        <w:rPr>
          <w:rFonts w:ascii="Times New Roman" w:hAnsi="Times New Roman" w:cs="Times New Roman"/>
          <w:sz w:val="24"/>
          <w:szCs w:val="24"/>
        </w:rPr>
        <w:t>2025</w:t>
      </w:r>
      <w:r w:rsidR="002B3F09" w:rsidRPr="007363B7">
        <w:rPr>
          <w:rFonts w:ascii="Times New Roman" w:hAnsi="Times New Roman" w:cs="Times New Roman"/>
          <w:sz w:val="24"/>
          <w:szCs w:val="24"/>
        </w:rPr>
        <w:t xml:space="preserve"> </w:t>
      </w:r>
      <w:r w:rsidRPr="007363B7">
        <w:rPr>
          <w:rFonts w:ascii="Times New Roman" w:hAnsi="Times New Roman" w:cs="Times New Roman"/>
          <w:sz w:val="24"/>
          <w:szCs w:val="24"/>
        </w:rPr>
        <w:t>г.</w:t>
      </w:r>
      <w:r w:rsidR="000644AF" w:rsidRPr="007363B7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14:paraId="07FFEBD6" w14:textId="31A2CEA0" w:rsidR="0016420E" w:rsidRPr="007363B7" w:rsidRDefault="0016420E" w:rsidP="0062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B7">
        <w:rPr>
          <w:rFonts w:ascii="Times New Roman" w:hAnsi="Times New Roman" w:cs="Times New Roman"/>
          <w:sz w:val="24"/>
          <w:szCs w:val="24"/>
        </w:rPr>
        <w:lastRenderedPageBreak/>
        <w:t xml:space="preserve">3.1.4. Период выдачи </w:t>
      </w:r>
      <w:r w:rsidR="007E449F" w:rsidRPr="007363B7">
        <w:rPr>
          <w:rFonts w:ascii="Times New Roman" w:hAnsi="Times New Roman" w:cs="Times New Roman"/>
          <w:sz w:val="24"/>
          <w:szCs w:val="24"/>
        </w:rPr>
        <w:t>П</w:t>
      </w:r>
      <w:r w:rsidRPr="007363B7">
        <w:rPr>
          <w:rFonts w:ascii="Times New Roman" w:hAnsi="Times New Roman" w:cs="Times New Roman"/>
          <w:sz w:val="24"/>
          <w:szCs w:val="24"/>
        </w:rPr>
        <w:t xml:space="preserve">ризов: </w:t>
      </w:r>
      <w:r w:rsidR="008811BB" w:rsidRPr="007363B7">
        <w:rPr>
          <w:rFonts w:ascii="Times New Roman" w:hAnsi="Times New Roman" w:cs="Times New Roman"/>
          <w:sz w:val="24"/>
          <w:szCs w:val="24"/>
        </w:rPr>
        <w:t xml:space="preserve">с даты объявления Банком победителей Акции </w:t>
      </w:r>
      <w:r w:rsidRPr="007363B7">
        <w:rPr>
          <w:rFonts w:ascii="Times New Roman" w:hAnsi="Times New Roman" w:cs="Times New Roman"/>
          <w:sz w:val="24"/>
          <w:szCs w:val="24"/>
        </w:rPr>
        <w:t xml:space="preserve">до </w:t>
      </w:r>
      <w:r w:rsidR="0050495C">
        <w:rPr>
          <w:rFonts w:ascii="Times New Roman" w:hAnsi="Times New Roman" w:cs="Times New Roman"/>
          <w:sz w:val="24"/>
          <w:szCs w:val="24"/>
        </w:rPr>
        <w:t>31.01.2025</w:t>
      </w:r>
      <w:r w:rsidR="004312E9" w:rsidRPr="007363B7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14:paraId="0C0B38C6" w14:textId="73AAAFE7" w:rsidR="003A733E" w:rsidRPr="007363B7" w:rsidRDefault="003A733E" w:rsidP="0062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B7">
        <w:rPr>
          <w:rFonts w:ascii="Times New Roman" w:hAnsi="Times New Roman" w:cs="Times New Roman"/>
          <w:sz w:val="24"/>
          <w:szCs w:val="24"/>
        </w:rPr>
        <w:t>3.2. Условия</w:t>
      </w:r>
      <w:r w:rsidR="00C64D47" w:rsidRPr="007363B7">
        <w:rPr>
          <w:rFonts w:ascii="Times New Roman" w:hAnsi="Times New Roman" w:cs="Times New Roman"/>
          <w:sz w:val="24"/>
          <w:szCs w:val="24"/>
        </w:rPr>
        <w:t xml:space="preserve"> участия в Акции</w:t>
      </w:r>
      <w:r w:rsidR="0055010A" w:rsidRPr="007363B7">
        <w:rPr>
          <w:rFonts w:ascii="Times New Roman" w:hAnsi="Times New Roman" w:cs="Times New Roman"/>
          <w:sz w:val="24"/>
          <w:szCs w:val="24"/>
        </w:rPr>
        <w:t>.</w:t>
      </w:r>
      <w:r w:rsidRPr="00736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3CE31" w14:textId="016187E1" w:rsidR="003A733E" w:rsidRPr="00372DD7" w:rsidRDefault="003A733E" w:rsidP="0062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B7">
        <w:rPr>
          <w:rFonts w:ascii="Times New Roman" w:hAnsi="Times New Roman" w:cs="Times New Roman"/>
          <w:sz w:val="24"/>
          <w:szCs w:val="24"/>
        </w:rPr>
        <w:t xml:space="preserve">3.2.1. Для участия в Акции необходимо в период с </w:t>
      </w:r>
      <w:r w:rsidR="00D72120">
        <w:rPr>
          <w:rFonts w:ascii="Times New Roman" w:hAnsi="Times New Roman" w:cs="Times New Roman"/>
          <w:sz w:val="24"/>
          <w:szCs w:val="24"/>
        </w:rPr>
        <w:t>10</w:t>
      </w:r>
      <w:r w:rsidR="0050495C">
        <w:rPr>
          <w:rFonts w:ascii="Times New Roman" w:hAnsi="Times New Roman" w:cs="Times New Roman"/>
          <w:sz w:val="24"/>
          <w:szCs w:val="24"/>
        </w:rPr>
        <w:t>.12.2024</w:t>
      </w:r>
      <w:r w:rsidR="0024547A">
        <w:rPr>
          <w:rFonts w:ascii="Times New Roman" w:hAnsi="Times New Roman" w:cs="Times New Roman"/>
          <w:sz w:val="24"/>
          <w:szCs w:val="24"/>
        </w:rPr>
        <w:t xml:space="preserve"> по 25</w:t>
      </w:r>
      <w:r w:rsidR="0050495C">
        <w:rPr>
          <w:rFonts w:ascii="Times New Roman" w:hAnsi="Times New Roman" w:cs="Times New Roman"/>
          <w:sz w:val="24"/>
          <w:szCs w:val="24"/>
        </w:rPr>
        <w:t>.12.2024</w:t>
      </w:r>
      <w:r w:rsidR="0050495C" w:rsidRPr="00372DD7">
        <w:rPr>
          <w:rFonts w:ascii="Times New Roman" w:hAnsi="Times New Roman" w:cs="Times New Roman"/>
          <w:sz w:val="24"/>
          <w:szCs w:val="24"/>
        </w:rPr>
        <w:t xml:space="preserve"> </w:t>
      </w:r>
      <w:r w:rsidRPr="007363B7">
        <w:rPr>
          <w:rFonts w:ascii="Times New Roman" w:hAnsi="Times New Roman" w:cs="Times New Roman"/>
          <w:sz w:val="24"/>
          <w:szCs w:val="24"/>
        </w:rPr>
        <w:t>(включительно) выполнить следующие условия</w:t>
      </w:r>
      <w:r w:rsidR="009B2AA2" w:rsidRPr="00372DD7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372DD7">
        <w:rPr>
          <w:rFonts w:ascii="Times New Roman" w:hAnsi="Times New Roman" w:cs="Times New Roman"/>
          <w:sz w:val="24"/>
          <w:szCs w:val="24"/>
        </w:rPr>
        <w:t>:</w:t>
      </w:r>
    </w:p>
    <w:p w14:paraId="3110BEAC" w14:textId="2D00D9F1" w:rsidR="003A733E" w:rsidRPr="00372DD7" w:rsidRDefault="003A733E" w:rsidP="007E449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 xml:space="preserve">Подписаться на </w:t>
      </w:r>
      <w:r w:rsidR="00A602B1" w:rsidRPr="00372DD7">
        <w:rPr>
          <w:rFonts w:ascii="Times New Roman" w:hAnsi="Times New Roman" w:cs="Times New Roman"/>
          <w:sz w:val="24"/>
          <w:szCs w:val="24"/>
        </w:rPr>
        <w:t>Аккаунт</w:t>
      </w:r>
      <w:r w:rsidRPr="00372DD7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50495C">
        <w:rPr>
          <w:rFonts w:ascii="Times New Roman" w:hAnsi="Times New Roman" w:cs="Times New Roman"/>
          <w:sz w:val="24"/>
          <w:szCs w:val="24"/>
        </w:rPr>
        <w:t xml:space="preserve"> в социальной сети во В</w:t>
      </w:r>
      <w:r w:rsidR="00F62384">
        <w:rPr>
          <w:rFonts w:ascii="Times New Roman" w:hAnsi="Times New Roman" w:cs="Times New Roman"/>
          <w:sz w:val="24"/>
          <w:szCs w:val="24"/>
        </w:rPr>
        <w:t>К</w:t>
      </w:r>
      <w:r w:rsidR="0050495C">
        <w:rPr>
          <w:rFonts w:ascii="Times New Roman" w:hAnsi="Times New Roman" w:cs="Times New Roman"/>
          <w:sz w:val="24"/>
          <w:szCs w:val="24"/>
        </w:rPr>
        <w:t xml:space="preserve">онтакте: </w:t>
      </w:r>
      <w:hyperlink r:id="rId12" w:history="1">
        <w:r w:rsidR="0050495C" w:rsidRPr="00A13AA7">
          <w:rPr>
            <w:rStyle w:val="a3"/>
            <w:rFonts w:ascii="Times New Roman" w:hAnsi="Times New Roman" w:cs="Times New Roman"/>
            <w:sz w:val="24"/>
            <w:szCs w:val="24"/>
          </w:rPr>
          <w:t>https://vk.com/expobank_official</w:t>
        </w:r>
      </w:hyperlink>
      <w:r w:rsidR="00E904CC">
        <w:rPr>
          <w:rFonts w:ascii="Calibri" w:hAnsi="Calibri" w:cs="Calibri"/>
          <w:color w:val="000000"/>
        </w:rPr>
        <w:t xml:space="preserve"> </w:t>
      </w:r>
      <w:r w:rsidR="00E904CC">
        <w:rPr>
          <w:rFonts w:ascii="Times New Roman" w:hAnsi="Times New Roman" w:cs="Times New Roman"/>
          <w:color w:val="000000"/>
          <w:sz w:val="24"/>
          <w:szCs w:val="24"/>
        </w:rPr>
        <w:t>и оставаться подписанным до момента проведения розыгрыша и объявления победителей</w:t>
      </w:r>
      <w:r w:rsidR="00774B90">
        <w:rPr>
          <w:rFonts w:ascii="Times New Roman" w:hAnsi="Times New Roman" w:cs="Times New Roman"/>
          <w:color w:val="000000"/>
          <w:sz w:val="24"/>
          <w:szCs w:val="24"/>
        </w:rPr>
        <w:t xml:space="preserve"> в Аккаунте Банка</w:t>
      </w:r>
      <w:r w:rsidR="00E904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E70CBAA" w14:textId="14B5B8F3" w:rsidR="003A733E" w:rsidRPr="00372DD7" w:rsidRDefault="003A733E" w:rsidP="007E449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 xml:space="preserve">Оставить комментарий с отметкой другого пользователя социальной сети </w:t>
      </w:r>
      <w:r w:rsidR="00A01DC6" w:rsidRPr="00372DD7">
        <w:rPr>
          <w:rFonts w:ascii="Times New Roman" w:hAnsi="Times New Roman" w:cs="Times New Roman"/>
          <w:sz w:val="24"/>
          <w:szCs w:val="24"/>
        </w:rPr>
        <w:t xml:space="preserve">ВКонтакте </w:t>
      </w:r>
      <w:r w:rsidRPr="00372DD7">
        <w:rPr>
          <w:rFonts w:ascii="Times New Roman" w:hAnsi="Times New Roman" w:cs="Times New Roman"/>
          <w:sz w:val="24"/>
          <w:szCs w:val="24"/>
        </w:rPr>
        <w:t xml:space="preserve">под </w:t>
      </w:r>
      <w:r w:rsidR="00DB1DC6" w:rsidRPr="00372DD7">
        <w:rPr>
          <w:rFonts w:ascii="Times New Roman" w:hAnsi="Times New Roman" w:cs="Times New Roman"/>
          <w:sz w:val="24"/>
          <w:szCs w:val="24"/>
        </w:rPr>
        <w:t xml:space="preserve">публикацией </w:t>
      </w:r>
      <w:r w:rsidR="007E449F" w:rsidRPr="00372DD7">
        <w:rPr>
          <w:rFonts w:ascii="Times New Roman" w:hAnsi="Times New Roman" w:cs="Times New Roman"/>
          <w:sz w:val="24"/>
          <w:szCs w:val="24"/>
        </w:rPr>
        <w:t>в Аккаунте Банке</w:t>
      </w:r>
      <w:r w:rsidR="0024547A" w:rsidRPr="0024547A">
        <w:rPr>
          <w:rFonts w:ascii="Times New Roman" w:hAnsi="Times New Roman" w:cs="Times New Roman"/>
          <w:sz w:val="24"/>
          <w:szCs w:val="24"/>
        </w:rPr>
        <w:t xml:space="preserve"> </w:t>
      </w:r>
      <w:r w:rsidR="0024547A">
        <w:rPr>
          <w:rFonts w:ascii="Times New Roman" w:hAnsi="Times New Roman" w:cs="Times New Roman"/>
          <w:sz w:val="24"/>
          <w:szCs w:val="24"/>
        </w:rPr>
        <w:t xml:space="preserve">от </w:t>
      </w:r>
      <w:r w:rsidR="00D72120">
        <w:rPr>
          <w:rFonts w:ascii="Times New Roman" w:hAnsi="Times New Roman" w:cs="Times New Roman"/>
          <w:sz w:val="24"/>
          <w:szCs w:val="24"/>
        </w:rPr>
        <w:t>10</w:t>
      </w:r>
      <w:r w:rsidR="0024547A">
        <w:rPr>
          <w:rFonts w:ascii="Times New Roman" w:hAnsi="Times New Roman" w:cs="Times New Roman"/>
          <w:sz w:val="24"/>
          <w:szCs w:val="24"/>
        </w:rPr>
        <w:t>.12.2024</w:t>
      </w:r>
      <w:r w:rsidR="007E449F" w:rsidRPr="00372DD7">
        <w:rPr>
          <w:rFonts w:ascii="Times New Roman" w:hAnsi="Times New Roman" w:cs="Times New Roman"/>
          <w:sz w:val="24"/>
          <w:szCs w:val="24"/>
        </w:rPr>
        <w:t>. Комментарий,</w:t>
      </w:r>
      <w:r w:rsidR="00A602B1" w:rsidRPr="00372DD7">
        <w:rPr>
          <w:rFonts w:ascii="Times New Roman" w:hAnsi="Times New Roman" w:cs="Times New Roman"/>
          <w:sz w:val="24"/>
          <w:szCs w:val="24"/>
        </w:rPr>
        <w:t xml:space="preserve"> содержащи</w:t>
      </w:r>
      <w:r w:rsidR="007E449F" w:rsidRPr="00372DD7">
        <w:rPr>
          <w:rFonts w:ascii="Times New Roman" w:hAnsi="Times New Roman" w:cs="Times New Roman"/>
          <w:sz w:val="24"/>
          <w:szCs w:val="24"/>
        </w:rPr>
        <w:t>й</w:t>
      </w:r>
      <w:r w:rsidR="00A602B1" w:rsidRPr="00372DD7">
        <w:rPr>
          <w:rFonts w:ascii="Times New Roman" w:hAnsi="Times New Roman" w:cs="Times New Roman"/>
          <w:sz w:val="24"/>
          <w:szCs w:val="24"/>
        </w:rPr>
        <w:t xml:space="preserve"> ненормативную лексику</w:t>
      </w:r>
      <w:r w:rsidR="00280AE8">
        <w:rPr>
          <w:rFonts w:ascii="Times New Roman" w:hAnsi="Times New Roman" w:cs="Times New Roman"/>
          <w:sz w:val="24"/>
          <w:szCs w:val="24"/>
        </w:rPr>
        <w:t>,</w:t>
      </w:r>
      <w:r w:rsidR="00A602B1" w:rsidRPr="00372DD7">
        <w:rPr>
          <w:rFonts w:ascii="Times New Roman" w:hAnsi="Times New Roman" w:cs="Times New Roman"/>
          <w:sz w:val="24"/>
          <w:szCs w:val="24"/>
        </w:rPr>
        <w:t xml:space="preserve"> не буд</w:t>
      </w:r>
      <w:r w:rsidR="007E449F" w:rsidRPr="00372DD7">
        <w:rPr>
          <w:rFonts w:ascii="Times New Roman" w:hAnsi="Times New Roman" w:cs="Times New Roman"/>
          <w:sz w:val="24"/>
          <w:szCs w:val="24"/>
        </w:rPr>
        <w:t>е</w:t>
      </w:r>
      <w:r w:rsidR="00A602B1" w:rsidRPr="00372DD7">
        <w:rPr>
          <w:rFonts w:ascii="Times New Roman" w:hAnsi="Times New Roman" w:cs="Times New Roman"/>
          <w:sz w:val="24"/>
          <w:szCs w:val="24"/>
        </w:rPr>
        <w:t>т считаться соответствующими требованиям Акции;</w:t>
      </w:r>
    </w:p>
    <w:p w14:paraId="37C2E5B1" w14:textId="1A84FB90" w:rsidR="006C0C60" w:rsidRDefault="00DB1DC6" w:rsidP="007E449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>Оставлять комментарии под</w:t>
      </w:r>
      <w:r w:rsidR="002C013B" w:rsidRPr="00372DD7">
        <w:rPr>
          <w:rFonts w:ascii="Times New Roman" w:hAnsi="Times New Roman" w:cs="Times New Roman"/>
          <w:sz w:val="24"/>
          <w:szCs w:val="24"/>
        </w:rPr>
        <w:t xml:space="preserve"> каждым</w:t>
      </w:r>
      <w:r w:rsidRPr="00372DD7">
        <w:rPr>
          <w:rFonts w:ascii="Times New Roman" w:hAnsi="Times New Roman" w:cs="Times New Roman"/>
          <w:sz w:val="24"/>
          <w:szCs w:val="24"/>
        </w:rPr>
        <w:t xml:space="preserve"> </w:t>
      </w:r>
      <w:r w:rsidR="006C0C60">
        <w:rPr>
          <w:rFonts w:ascii="Times New Roman" w:hAnsi="Times New Roman" w:cs="Times New Roman"/>
          <w:sz w:val="24"/>
          <w:szCs w:val="24"/>
        </w:rPr>
        <w:t xml:space="preserve">постом в период с </w:t>
      </w:r>
      <w:r w:rsidR="00D72120">
        <w:rPr>
          <w:rFonts w:ascii="Times New Roman" w:hAnsi="Times New Roman" w:cs="Times New Roman"/>
          <w:sz w:val="24"/>
          <w:szCs w:val="24"/>
        </w:rPr>
        <w:t>10</w:t>
      </w:r>
      <w:r w:rsidR="006C0C60">
        <w:rPr>
          <w:rFonts w:ascii="Times New Roman" w:hAnsi="Times New Roman" w:cs="Times New Roman"/>
          <w:sz w:val="24"/>
          <w:szCs w:val="24"/>
        </w:rPr>
        <w:t>.12.2024 по 25.12.2024 (включительно);</w:t>
      </w:r>
      <w:r w:rsidR="006C0C60" w:rsidRPr="006C0C60">
        <w:rPr>
          <w:rFonts w:ascii="Times New Roman" w:hAnsi="Times New Roman" w:cs="Times New Roman"/>
          <w:sz w:val="24"/>
          <w:szCs w:val="24"/>
        </w:rPr>
        <w:t xml:space="preserve"> </w:t>
      </w:r>
      <w:r w:rsidR="006C0C60">
        <w:rPr>
          <w:rFonts w:ascii="Times New Roman" w:hAnsi="Times New Roman" w:cs="Times New Roman"/>
          <w:sz w:val="24"/>
          <w:szCs w:val="24"/>
        </w:rPr>
        <w:t>к</w:t>
      </w:r>
      <w:r w:rsidR="006C0C60" w:rsidRPr="00372DD7">
        <w:rPr>
          <w:rFonts w:ascii="Times New Roman" w:hAnsi="Times New Roman" w:cs="Times New Roman"/>
          <w:sz w:val="24"/>
          <w:szCs w:val="24"/>
        </w:rPr>
        <w:t>омментарий, содержащий ненормативную лексику</w:t>
      </w:r>
      <w:r w:rsidR="006C0C60">
        <w:rPr>
          <w:rFonts w:ascii="Times New Roman" w:hAnsi="Times New Roman" w:cs="Times New Roman"/>
          <w:sz w:val="24"/>
          <w:szCs w:val="24"/>
        </w:rPr>
        <w:t>,</w:t>
      </w:r>
      <w:r w:rsidR="006C0C60" w:rsidRPr="00372DD7">
        <w:rPr>
          <w:rFonts w:ascii="Times New Roman" w:hAnsi="Times New Roman" w:cs="Times New Roman"/>
          <w:sz w:val="24"/>
          <w:szCs w:val="24"/>
        </w:rPr>
        <w:t xml:space="preserve"> не будет считаться соответствующими требованиям Акции</w:t>
      </w:r>
      <w:r w:rsidR="006C0C60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3C10224" w14:textId="06A39012" w:rsidR="00DB1DC6" w:rsidRDefault="00DB1DC6" w:rsidP="007E449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 xml:space="preserve">за каждый оставленный комментарий </w:t>
      </w:r>
      <w:r w:rsidR="007E449F" w:rsidRPr="00372DD7">
        <w:rPr>
          <w:rFonts w:ascii="Times New Roman" w:hAnsi="Times New Roman" w:cs="Times New Roman"/>
          <w:sz w:val="24"/>
          <w:szCs w:val="24"/>
        </w:rPr>
        <w:t>У</w:t>
      </w:r>
      <w:r w:rsidRPr="00372DD7">
        <w:rPr>
          <w:rFonts w:ascii="Times New Roman" w:hAnsi="Times New Roman" w:cs="Times New Roman"/>
          <w:sz w:val="24"/>
          <w:szCs w:val="24"/>
        </w:rPr>
        <w:t>частники получают баллы (1 балл = 1 комментарий)</w:t>
      </w:r>
      <w:r w:rsidR="00455866" w:rsidRPr="00372DD7">
        <w:rPr>
          <w:rFonts w:ascii="Times New Roman" w:hAnsi="Times New Roman" w:cs="Times New Roman"/>
          <w:sz w:val="24"/>
          <w:szCs w:val="24"/>
        </w:rPr>
        <w:t>;</w:t>
      </w:r>
      <w:r w:rsidR="006C0C60" w:rsidRPr="006C0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728C8" w14:textId="2D1CCF4B" w:rsidR="00DB1DC6" w:rsidRDefault="00DB1DC6" w:rsidP="007E449F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 xml:space="preserve">Набрать </w:t>
      </w:r>
      <w:r w:rsidR="006C0C60">
        <w:rPr>
          <w:rFonts w:ascii="Times New Roman" w:hAnsi="Times New Roman" w:cs="Times New Roman"/>
          <w:sz w:val="24"/>
          <w:szCs w:val="24"/>
        </w:rPr>
        <w:t xml:space="preserve">15+ </w:t>
      </w:r>
      <w:r w:rsidRPr="00372DD7">
        <w:rPr>
          <w:rFonts w:ascii="Times New Roman" w:hAnsi="Times New Roman" w:cs="Times New Roman"/>
          <w:sz w:val="24"/>
          <w:szCs w:val="24"/>
        </w:rPr>
        <w:t>баллов для участия в розыгрыше</w:t>
      </w:r>
      <w:r w:rsidR="00AE7BBB" w:rsidRPr="00372DD7">
        <w:rPr>
          <w:rFonts w:ascii="Times New Roman" w:hAnsi="Times New Roman" w:cs="Times New Roman"/>
          <w:sz w:val="24"/>
          <w:szCs w:val="24"/>
        </w:rPr>
        <w:t>.</w:t>
      </w:r>
    </w:p>
    <w:p w14:paraId="730BF0AB" w14:textId="3BB3B4DE" w:rsidR="00F23574" w:rsidRPr="00F23574" w:rsidRDefault="00F23574" w:rsidP="00F2357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под постами в рамках Акции комментариев от одного Участника будет больше, чем один, то балл будет начисляться только за первый комментарий, оставленный раньше других (время мск); </w:t>
      </w:r>
    </w:p>
    <w:p w14:paraId="3788C267" w14:textId="2ECABDFA" w:rsidR="00DB1DC6" w:rsidRPr="00372DD7" w:rsidRDefault="00DB1DC6" w:rsidP="001E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>3.2.2 Каждому Участнику</w:t>
      </w:r>
      <w:r w:rsidR="00670A00" w:rsidRPr="00372DD7">
        <w:rPr>
          <w:rFonts w:ascii="Times New Roman" w:hAnsi="Times New Roman" w:cs="Times New Roman"/>
          <w:sz w:val="24"/>
          <w:szCs w:val="24"/>
        </w:rPr>
        <w:t>, выполнившему условия участия в Акции, указанные в п. 3.2.1. настоящих Условий,</w:t>
      </w:r>
      <w:r w:rsidRPr="00372DD7">
        <w:rPr>
          <w:rFonts w:ascii="Times New Roman" w:hAnsi="Times New Roman" w:cs="Times New Roman"/>
          <w:sz w:val="24"/>
          <w:szCs w:val="24"/>
        </w:rPr>
        <w:t xml:space="preserve"> Банк присваивает уникальный порядковый номер, </w:t>
      </w:r>
      <w:r w:rsidR="003939F4" w:rsidRPr="00372DD7">
        <w:rPr>
          <w:rFonts w:ascii="Times New Roman" w:hAnsi="Times New Roman" w:cs="Times New Roman"/>
          <w:sz w:val="24"/>
          <w:szCs w:val="24"/>
        </w:rPr>
        <w:t xml:space="preserve">информация о котором размещается </w:t>
      </w:r>
      <w:r w:rsidRPr="00372DD7">
        <w:rPr>
          <w:rFonts w:ascii="Times New Roman" w:hAnsi="Times New Roman" w:cs="Times New Roman"/>
          <w:sz w:val="24"/>
          <w:szCs w:val="24"/>
        </w:rPr>
        <w:t xml:space="preserve">в Аккаунте </w:t>
      </w:r>
      <w:r w:rsidR="00CE6D31" w:rsidRPr="00372DD7">
        <w:rPr>
          <w:rFonts w:ascii="Times New Roman" w:hAnsi="Times New Roman" w:cs="Times New Roman"/>
          <w:sz w:val="24"/>
          <w:szCs w:val="24"/>
        </w:rPr>
        <w:t>Банка</w:t>
      </w:r>
      <w:r w:rsidR="00CE6D31" w:rsidRPr="00372DD7" w:rsidDel="00771EAE">
        <w:rPr>
          <w:rFonts w:ascii="Times New Roman" w:hAnsi="Times New Roman" w:cs="Times New Roman"/>
          <w:sz w:val="24"/>
          <w:szCs w:val="24"/>
        </w:rPr>
        <w:t xml:space="preserve"> </w:t>
      </w:r>
      <w:r w:rsidR="00CE6D31">
        <w:rPr>
          <w:rFonts w:ascii="Times New Roman" w:hAnsi="Times New Roman" w:cs="Times New Roman"/>
          <w:sz w:val="24"/>
          <w:szCs w:val="24"/>
        </w:rPr>
        <w:t xml:space="preserve">в </w:t>
      </w:r>
      <w:r w:rsidRPr="00372DD7">
        <w:rPr>
          <w:rFonts w:ascii="Times New Roman" w:hAnsi="Times New Roman" w:cs="Times New Roman"/>
          <w:sz w:val="24"/>
          <w:szCs w:val="24"/>
        </w:rPr>
        <w:t>публикаци</w:t>
      </w:r>
      <w:r w:rsidR="00B9004D">
        <w:rPr>
          <w:rFonts w:ascii="Times New Roman" w:hAnsi="Times New Roman" w:cs="Times New Roman"/>
          <w:sz w:val="24"/>
          <w:szCs w:val="24"/>
        </w:rPr>
        <w:t>и до 27</w:t>
      </w:r>
      <w:r w:rsidRPr="00372DD7">
        <w:rPr>
          <w:rFonts w:ascii="Times New Roman" w:hAnsi="Times New Roman" w:cs="Times New Roman"/>
          <w:sz w:val="24"/>
          <w:szCs w:val="24"/>
        </w:rPr>
        <w:t>.</w:t>
      </w:r>
      <w:r w:rsidR="00B9004D">
        <w:rPr>
          <w:rFonts w:ascii="Times New Roman" w:hAnsi="Times New Roman" w:cs="Times New Roman"/>
          <w:sz w:val="24"/>
          <w:szCs w:val="24"/>
        </w:rPr>
        <w:t>12</w:t>
      </w:r>
      <w:r w:rsidRPr="00372DD7">
        <w:rPr>
          <w:rFonts w:ascii="Times New Roman" w:hAnsi="Times New Roman" w:cs="Times New Roman"/>
          <w:sz w:val="24"/>
          <w:szCs w:val="24"/>
        </w:rPr>
        <w:t>.202</w:t>
      </w:r>
      <w:r w:rsidR="00B9004D">
        <w:rPr>
          <w:rFonts w:ascii="Times New Roman" w:hAnsi="Times New Roman" w:cs="Times New Roman"/>
          <w:sz w:val="24"/>
          <w:szCs w:val="24"/>
        </w:rPr>
        <w:t>4</w:t>
      </w:r>
      <w:r w:rsidRPr="00372DD7">
        <w:rPr>
          <w:rFonts w:ascii="Times New Roman" w:hAnsi="Times New Roman" w:cs="Times New Roman"/>
          <w:sz w:val="24"/>
          <w:szCs w:val="24"/>
        </w:rPr>
        <w:t>.</w:t>
      </w:r>
    </w:p>
    <w:p w14:paraId="63FFF683" w14:textId="2BB1DEAD" w:rsidR="00DB1DC6" w:rsidRPr="00585579" w:rsidRDefault="00DB1DC6" w:rsidP="001E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D7">
        <w:rPr>
          <w:rFonts w:ascii="Times New Roman" w:hAnsi="Times New Roman" w:cs="Times New Roman"/>
          <w:sz w:val="24"/>
          <w:szCs w:val="24"/>
        </w:rPr>
        <w:t xml:space="preserve">3.3. Победители Акции определяются случайным образом </w:t>
      </w:r>
      <w:r w:rsidR="001B4C4C" w:rsidRPr="00372DD7">
        <w:rPr>
          <w:rFonts w:ascii="Times New Roman" w:hAnsi="Times New Roman" w:cs="Times New Roman"/>
          <w:sz w:val="24"/>
          <w:szCs w:val="24"/>
        </w:rPr>
        <w:t xml:space="preserve">с помощью Рандомайзера </w:t>
      </w:r>
      <w:r w:rsidRPr="00372DD7">
        <w:rPr>
          <w:rFonts w:ascii="Times New Roman" w:hAnsi="Times New Roman" w:cs="Times New Roman"/>
          <w:sz w:val="24"/>
          <w:szCs w:val="24"/>
        </w:rPr>
        <w:t>среди Участников Акции</w:t>
      </w:r>
      <w:r w:rsidR="00880F10" w:rsidRPr="00372DD7">
        <w:rPr>
          <w:rFonts w:ascii="Times New Roman" w:hAnsi="Times New Roman" w:cs="Times New Roman"/>
          <w:sz w:val="24"/>
          <w:szCs w:val="24"/>
        </w:rPr>
        <w:t>,</w:t>
      </w:r>
      <w:r w:rsidRPr="00372DD7">
        <w:rPr>
          <w:rFonts w:ascii="Times New Roman" w:hAnsi="Times New Roman" w:cs="Times New Roman"/>
          <w:sz w:val="24"/>
          <w:szCs w:val="24"/>
        </w:rPr>
        <w:t xml:space="preserve"> </w:t>
      </w:r>
      <w:r w:rsidR="001B4C4C" w:rsidRPr="00372DD7">
        <w:rPr>
          <w:rFonts w:ascii="Times New Roman" w:hAnsi="Times New Roman" w:cs="Times New Roman"/>
          <w:sz w:val="24"/>
          <w:szCs w:val="24"/>
        </w:rPr>
        <w:t xml:space="preserve">выполнивших все условия, согласно пункту 3.2.1, на основе присвоенного каждому </w:t>
      </w:r>
      <w:r w:rsidR="00880F10" w:rsidRPr="00372DD7">
        <w:rPr>
          <w:rFonts w:ascii="Times New Roman" w:hAnsi="Times New Roman" w:cs="Times New Roman"/>
          <w:sz w:val="24"/>
          <w:szCs w:val="24"/>
        </w:rPr>
        <w:t>У</w:t>
      </w:r>
      <w:r w:rsidR="001B4C4C" w:rsidRPr="00372DD7">
        <w:rPr>
          <w:rFonts w:ascii="Times New Roman" w:hAnsi="Times New Roman" w:cs="Times New Roman"/>
          <w:sz w:val="24"/>
          <w:szCs w:val="24"/>
        </w:rPr>
        <w:t xml:space="preserve">частнику уникального порядкового номера, согласно п. 3.2.2. </w:t>
      </w:r>
      <w:r w:rsidR="00880F10" w:rsidRPr="00372DD7">
        <w:rPr>
          <w:rFonts w:ascii="Times New Roman" w:hAnsi="Times New Roman" w:cs="Times New Roman"/>
          <w:sz w:val="24"/>
          <w:szCs w:val="24"/>
        </w:rPr>
        <w:t>настоящих Условий.</w:t>
      </w:r>
    </w:p>
    <w:p w14:paraId="7B198F5A" w14:textId="64E22872" w:rsidR="00DB1DC6" w:rsidRPr="00585579" w:rsidRDefault="00DB1DC6" w:rsidP="001E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9">
        <w:rPr>
          <w:rFonts w:ascii="Times New Roman" w:hAnsi="Times New Roman" w:cs="Times New Roman"/>
          <w:sz w:val="24"/>
          <w:szCs w:val="24"/>
        </w:rPr>
        <w:t xml:space="preserve">3.4. </w:t>
      </w:r>
      <w:r w:rsidR="0057563B">
        <w:rPr>
          <w:rFonts w:ascii="Times New Roman" w:hAnsi="Times New Roman" w:cs="Times New Roman"/>
          <w:sz w:val="24"/>
          <w:szCs w:val="24"/>
        </w:rPr>
        <w:t xml:space="preserve">Пятнадцать </w:t>
      </w:r>
      <w:r w:rsidRPr="00585579">
        <w:rPr>
          <w:rFonts w:ascii="Times New Roman" w:hAnsi="Times New Roman" w:cs="Times New Roman"/>
          <w:sz w:val="24"/>
          <w:szCs w:val="24"/>
        </w:rPr>
        <w:t>Участник</w:t>
      </w:r>
      <w:r w:rsidR="0057563B">
        <w:rPr>
          <w:rFonts w:ascii="Times New Roman" w:hAnsi="Times New Roman" w:cs="Times New Roman"/>
          <w:sz w:val="24"/>
          <w:szCs w:val="24"/>
        </w:rPr>
        <w:t>ов</w:t>
      </w:r>
      <w:r w:rsidRPr="00585579">
        <w:rPr>
          <w:rFonts w:ascii="Times New Roman" w:hAnsi="Times New Roman" w:cs="Times New Roman"/>
          <w:sz w:val="24"/>
          <w:szCs w:val="24"/>
        </w:rPr>
        <w:t>, выбранные Рандомайзером</w:t>
      </w:r>
      <w:r w:rsidR="0057563B">
        <w:rPr>
          <w:rFonts w:ascii="Times New Roman" w:hAnsi="Times New Roman" w:cs="Times New Roman"/>
          <w:sz w:val="24"/>
          <w:szCs w:val="24"/>
        </w:rPr>
        <w:t xml:space="preserve"> в числе первых пятнадцати</w:t>
      </w:r>
      <w:r w:rsidRPr="00585579">
        <w:rPr>
          <w:rFonts w:ascii="Times New Roman" w:hAnsi="Times New Roman" w:cs="Times New Roman"/>
          <w:sz w:val="24"/>
          <w:szCs w:val="24"/>
        </w:rPr>
        <w:t xml:space="preserve"> становятся победителями (далее – Победители). Процесс определения Победителей</w:t>
      </w:r>
      <w:r w:rsidR="00933FCE" w:rsidRPr="00585579">
        <w:rPr>
          <w:rFonts w:ascii="Times New Roman" w:hAnsi="Times New Roman" w:cs="Times New Roman"/>
          <w:sz w:val="24"/>
          <w:szCs w:val="24"/>
        </w:rPr>
        <w:t xml:space="preserve"> будет транслироваться</w:t>
      </w:r>
      <w:r w:rsidRPr="00585579">
        <w:rPr>
          <w:rFonts w:ascii="Times New Roman" w:hAnsi="Times New Roman" w:cs="Times New Roman"/>
          <w:sz w:val="24"/>
          <w:szCs w:val="24"/>
        </w:rPr>
        <w:t xml:space="preserve"> </w:t>
      </w:r>
      <w:r w:rsidR="00933FCE" w:rsidRPr="00585579">
        <w:rPr>
          <w:rFonts w:ascii="Times New Roman" w:hAnsi="Times New Roman" w:cs="Times New Roman"/>
          <w:sz w:val="24"/>
          <w:szCs w:val="24"/>
        </w:rPr>
        <w:t xml:space="preserve">в прямом эфире в Аккаунте </w:t>
      </w:r>
      <w:r w:rsidR="00880F10" w:rsidRPr="00585579">
        <w:rPr>
          <w:rFonts w:ascii="Times New Roman" w:hAnsi="Times New Roman" w:cs="Times New Roman"/>
          <w:sz w:val="24"/>
          <w:szCs w:val="24"/>
        </w:rPr>
        <w:t>Б</w:t>
      </w:r>
      <w:r w:rsidR="00933FCE" w:rsidRPr="00585579">
        <w:rPr>
          <w:rFonts w:ascii="Times New Roman" w:hAnsi="Times New Roman" w:cs="Times New Roman"/>
          <w:sz w:val="24"/>
          <w:szCs w:val="24"/>
        </w:rPr>
        <w:t xml:space="preserve">анка, запись видео </w:t>
      </w:r>
      <w:r w:rsidRPr="0058557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33FCE" w:rsidRPr="00585579">
        <w:rPr>
          <w:rFonts w:ascii="Times New Roman" w:hAnsi="Times New Roman" w:cs="Times New Roman"/>
          <w:sz w:val="24"/>
          <w:szCs w:val="24"/>
        </w:rPr>
        <w:t xml:space="preserve">сохранена и </w:t>
      </w:r>
      <w:r w:rsidRPr="00585579">
        <w:rPr>
          <w:rFonts w:ascii="Times New Roman" w:hAnsi="Times New Roman" w:cs="Times New Roman"/>
          <w:sz w:val="24"/>
          <w:szCs w:val="24"/>
        </w:rPr>
        <w:t>размещен</w:t>
      </w:r>
      <w:r w:rsidR="00933FCE" w:rsidRPr="00585579">
        <w:rPr>
          <w:rFonts w:ascii="Times New Roman" w:hAnsi="Times New Roman" w:cs="Times New Roman"/>
          <w:sz w:val="24"/>
          <w:szCs w:val="24"/>
        </w:rPr>
        <w:t>а</w:t>
      </w:r>
      <w:r w:rsidRPr="00585579">
        <w:rPr>
          <w:rFonts w:ascii="Times New Roman" w:hAnsi="Times New Roman" w:cs="Times New Roman"/>
          <w:sz w:val="24"/>
          <w:szCs w:val="24"/>
        </w:rPr>
        <w:t xml:space="preserve"> в </w:t>
      </w:r>
      <w:r w:rsidR="00A602B1" w:rsidRPr="00585579">
        <w:rPr>
          <w:rFonts w:ascii="Times New Roman" w:hAnsi="Times New Roman" w:cs="Times New Roman"/>
          <w:sz w:val="24"/>
          <w:szCs w:val="24"/>
        </w:rPr>
        <w:t xml:space="preserve">Аккаунте </w:t>
      </w:r>
      <w:r w:rsidRPr="00585579">
        <w:rPr>
          <w:rFonts w:ascii="Times New Roman" w:hAnsi="Times New Roman" w:cs="Times New Roman"/>
          <w:sz w:val="24"/>
          <w:szCs w:val="24"/>
        </w:rPr>
        <w:t>Банка</w:t>
      </w:r>
      <w:r w:rsidR="00933FCE" w:rsidRPr="00585579">
        <w:rPr>
          <w:rFonts w:ascii="Times New Roman" w:hAnsi="Times New Roman" w:cs="Times New Roman"/>
          <w:sz w:val="24"/>
          <w:szCs w:val="24"/>
        </w:rPr>
        <w:t xml:space="preserve"> до окончания общего срока проведения Акции, указанного в п. 3.1.1</w:t>
      </w:r>
      <w:r w:rsidRPr="00585579">
        <w:rPr>
          <w:rFonts w:ascii="Times New Roman" w:hAnsi="Times New Roman" w:cs="Times New Roman"/>
          <w:sz w:val="24"/>
          <w:szCs w:val="24"/>
        </w:rPr>
        <w:t xml:space="preserve"> </w:t>
      </w:r>
      <w:r w:rsidR="00880F10" w:rsidRPr="00585579">
        <w:rPr>
          <w:rFonts w:ascii="Times New Roman" w:hAnsi="Times New Roman" w:cs="Times New Roman"/>
          <w:sz w:val="24"/>
          <w:szCs w:val="24"/>
        </w:rPr>
        <w:t>настоящих Условий.</w:t>
      </w:r>
    </w:p>
    <w:p w14:paraId="0ADA7F9C" w14:textId="6E21CC69" w:rsidR="00DB1DC6" w:rsidRDefault="00DB1DC6" w:rsidP="001E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79">
        <w:rPr>
          <w:rFonts w:ascii="Times New Roman" w:hAnsi="Times New Roman" w:cs="Times New Roman"/>
          <w:sz w:val="24"/>
          <w:szCs w:val="24"/>
        </w:rPr>
        <w:t xml:space="preserve">3.5. Победители будут объявлены </w:t>
      </w:r>
      <w:r w:rsidR="00017D44" w:rsidRPr="00585579">
        <w:rPr>
          <w:rFonts w:ascii="Times New Roman" w:hAnsi="Times New Roman" w:cs="Times New Roman"/>
          <w:sz w:val="24"/>
          <w:szCs w:val="24"/>
        </w:rPr>
        <w:t>в</w:t>
      </w:r>
      <w:r w:rsidRPr="00585579">
        <w:rPr>
          <w:rFonts w:ascii="Times New Roman" w:hAnsi="Times New Roman" w:cs="Times New Roman"/>
          <w:sz w:val="24"/>
          <w:szCs w:val="24"/>
        </w:rPr>
        <w:t xml:space="preserve"> Аккаунт</w:t>
      </w:r>
      <w:r w:rsidR="00017D44" w:rsidRPr="00585579">
        <w:rPr>
          <w:rFonts w:ascii="Times New Roman" w:hAnsi="Times New Roman" w:cs="Times New Roman"/>
          <w:sz w:val="24"/>
          <w:szCs w:val="24"/>
        </w:rPr>
        <w:t>е</w:t>
      </w:r>
      <w:r w:rsidRPr="00585579">
        <w:rPr>
          <w:rFonts w:ascii="Times New Roman" w:hAnsi="Times New Roman" w:cs="Times New Roman"/>
          <w:sz w:val="24"/>
          <w:szCs w:val="24"/>
        </w:rPr>
        <w:t xml:space="preserve"> Банка в </w:t>
      </w:r>
      <w:r w:rsidR="0016420E" w:rsidRPr="00585579">
        <w:rPr>
          <w:rFonts w:ascii="Times New Roman" w:hAnsi="Times New Roman" w:cs="Times New Roman"/>
          <w:sz w:val="24"/>
          <w:szCs w:val="24"/>
        </w:rPr>
        <w:t>срок до</w:t>
      </w:r>
      <w:r w:rsidRPr="00585579">
        <w:rPr>
          <w:rFonts w:ascii="Times New Roman" w:hAnsi="Times New Roman" w:cs="Times New Roman"/>
          <w:sz w:val="24"/>
          <w:szCs w:val="24"/>
        </w:rPr>
        <w:t xml:space="preserve"> </w:t>
      </w:r>
      <w:r w:rsidR="0016420E" w:rsidRPr="00585579">
        <w:rPr>
          <w:rFonts w:ascii="Times New Roman" w:hAnsi="Times New Roman" w:cs="Times New Roman"/>
          <w:sz w:val="24"/>
          <w:szCs w:val="24"/>
        </w:rPr>
        <w:t>31.01</w:t>
      </w:r>
      <w:r w:rsidRPr="00585579">
        <w:rPr>
          <w:rFonts w:ascii="Times New Roman" w:hAnsi="Times New Roman" w:cs="Times New Roman"/>
          <w:sz w:val="24"/>
          <w:szCs w:val="24"/>
        </w:rPr>
        <w:t>.202</w:t>
      </w:r>
      <w:r w:rsidR="0057563B">
        <w:rPr>
          <w:rFonts w:ascii="Times New Roman" w:hAnsi="Times New Roman" w:cs="Times New Roman"/>
          <w:sz w:val="24"/>
          <w:szCs w:val="24"/>
        </w:rPr>
        <w:t>5</w:t>
      </w:r>
      <w:r w:rsidR="000644AF" w:rsidRPr="00585579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A6E40" w:rsidRPr="00585579">
        <w:rPr>
          <w:rFonts w:ascii="Times New Roman" w:hAnsi="Times New Roman" w:cs="Times New Roman"/>
          <w:sz w:val="24"/>
          <w:szCs w:val="24"/>
        </w:rPr>
        <w:t>.</w:t>
      </w:r>
    </w:p>
    <w:p w14:paraId="02EA1445" w14:textId="5A1874B3" w:rsidR="007A7E92" w:rsidRPr="00585579" w:rsidRDefault="0057563B" w:rsidP="001E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Каждому из пятнадцати</w:t>
      </w:r>
      <w:r w:rsidR="007A7E92">
        <w:rPr>
          <w:rFonts w:ascii="Times New Roman" w:hAnsi="Times New Roman" w:cs="Times New Roman"/>
          <w:sz w:val="24"/>
          <w:szCs w:val="24"/>
        </w:rPr>
        <w:t xml:space="preserve"> </w:t>
      </w:r>
      <w:r w:rsidR="00C40227">
        <w:rPr>
          <w:rFonts w:ascii="Times New Roman" w:hAnsi="Times New Roman" w:cs="Times New Roman"/>
          <w:sz w:val="24"/>
          <w:szCs w:val="24"/>
        </w:rPr>
        <w:t>П</w:t>
      </w:r>
      <w:r w:rsidR="007A7E92">
        <w:rPr>
          <w:rFonts w:ascii="Times New Roman" w:hAnsi="Times New Roman" w:cs="Times New Roman"/>
          <w:sz w:val="24"/>
          <w:szCs w:val="24"/>
        </w:rPr>
        <w:t xml:space="preserve">обедителей после объявления </w:t>
      </w:r>
      <w:r w:rsidR="00C40227">
        <w:rPr>
          <w:rFonts w:ascii="Times New Roman" w:hAnsi="Times New Roman" w:cs="Times New Roman"/>
          <w:sz w:val="24"/>
          <w:szCs w:val="24"/>
        </w:rPr>
        <w:t>и</w:t>
      </w:r>
      <w:r w:rsidR="007A7E92">
        <w:rPr>
          <w:rFonts w:ascii="Times New Roman" w:hAnsi="Times New Roman" w:cs="Times New Roman"/>
          <w:sz w:val="24"/>
          <w:szCs w:val="24"/>
        </w:rPr>
        <w:t xml:space="preserve">тогов </w:t>
      </w:r>
      <w:r w:rsidR="00C40227">
        <w:rPr>
          <w:rFonts w:ascii="Times New Roman" w:hAnsi="Times New Roman" w:cs="Times New Roman"/>
          <w:sz w:val="24"/>
          <w:szCs w:val="24"/>
        </w:rPr>
        <w:t>А</w:t>
      </w:r>
      <w:r w:rsidR="007A7E92">
        <w:rPr>
          <w:rFonts w:ascii="Times New Roman" w:hAnsi="Times New Roman" w:cs="Times New Roman"/>
          <w:sz w:val="24"/>
          <w:szCs w:val="24"/>
        </w:rPr>
        <w:t xml:space="preserve">кции </w:t>
      </w:r>
      <w:r w:rsidR="00C40227">
        <w:rPr>
          <w:rFonts w:ascii="Times New Roman" w:hAnsi="Times New Roman" w:cs="Times New Roman"/>
          <w:sz w:val="24"/>
          <w:szCs w:val="24"/>
        </w:rPr>
        <w:t>с</w:t>
      </w:r>
      <w:r w:rsidR="007A7E92">
        <w:rPr>
          <w:rFonts w:ascii="Times New Roman" w:hAnsi="Times New Roman" w:cs="Times New Roman"/>
          <w:sz w:val="24"/>
          <w:szCs w:val="24"/>
        </w:rPr>
        <w:t xml:space="preserve"> Аккаунта Банка поступит индивидуальное сообщение с условным кодом, который Победитель должен будет </w:t>
      </w:r>
      <w:r w:rsidR="009C78B3">
        <w:rPr>
          <w:rFonts w:ascii="Times New Roman" w:hAnsi="Times New Roman" w:cs="Times New Roman"/>
          <w:sz w:val="24"/>
          <w:szCs w:val="24"/>
        </w:rPr>
        <w:t xml:space="preserve">назвать при получении </w:t>
      </w:r>
      <w:r>
        <w:rPr>
          <w:rFonts w:ascii="Times New Roman" w:hAnsi="Times New Roman" w:cs="Times New Roman"/>
          <w:sz w:val="24"/>
          <w:szCs w:val="24"/>
        </w:rPr>
        <w:t xml:space="preserve">подарочного бокса </w:t>
      </w:r>
      <w:r w:rsidR="007A7E92">
        <w:rPr>
          <w:rFonts w:ascii="Times New Roman" w:hAnsi="Times New Roman" w:cs="Times New Roman"/>
          <w:sz w:val="24"/>
          <w:szCs w:val="24"/>
        </w:rPr>
        <w:t xml:space="preserve">в офисе </w:t>
      </w:r>
      <w:r w:rsidR="00280AE8">
        <w:rPr>
          <w:rFonts w:ascii="Times New Roman" w:hAnsi="Times New Roman" w:cs="Times New Roman"/>
          <w:sz w:val="24"/>
          <w:szCs w:val="24"/>
        </w:rPr>
        <w:t>Б</w:t>
      </w:r>
      <w:r w:rsidR="007A7E92">
        <w:rPr>
          <w:rFonts w:ascii="Times New Roman" w:hAnsi="Times New Roman" w:cs="Times New Roman"/>
          <w:sz w:val="24"/>
          <w:szCs w:val="24"/>
        </w:rPr>
        <w:t>анка при получении Приза</w:t>
      </w:r>
      <w:r w:rsidR="00280AE8">
        <w:rPr>
          <w:rFonts w:ascii="Times New Roman" w:hAnsi="Times New Roman" w:cs="Times New Roman"/>
          <w:sz w:val="24"/>
          <w:szCs w:val="24"/>
        </w:rPr>
        <w:t>.</w:t>
      </w:r>
      <w:r w:rsidR="007A7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50F37" w14:textId="77777777" w:rsidR="002573F8" w:rsidRPr="00585579" w:rsidRDefault="002573F8" w:rsidP="001E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30B28" w14:textId="77777777" w:rsidR="0016420E" w:rsidRPr="00585579" w:rsidRDefault="00DB1DC6" w:rsidP="001E0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579">
        <w:rPr>
          <w:rFonts w:ascii="Times New Roman" w:hAnsi="Times New Roman" w:cs="Times New Roman"/>
          <w:b/>
          <w:sz w:val="24"/>
          <w:szCs w:val="24"/>
        </w:rPr>
        <w:t xml:space="preserve">4. Призовой фонд Акции. </w:t>
      </w:r>
    </w:p>
    <w:p w14:paraId="2E7C26F4" w14:textId="5F4A9FCD" w:rsidR="0016420E" w:rsidRPr="00585579" w:rsidRDefault="00280AE8" w:rsidP="001E06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16420E" w:rsidRPr="00585579">
        <w:rPr>
          <w:rFonts w:ascii="Times New Roman" w:hAnsi="Times New Roman" w:cs="Times New Roman"/>
          <w:color w:val="000000"/>
          <w:sz w:val="24"/>
          <w:szCs w:val="24"/>
        </w:rPr>
        <w:t xml:space="preserve">Общий призовой фонд Акции формируется за счет Банка и включает: </w:t>
      </w:r>
    </w:p>
    <w:tbl>
      <w:tblPr>
        <w:tblW w:w="96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662"/>
        <w:gridCol w:w="1701"/>
        <w:gridCol w:w="2862"/>
      </w:tblGrid>
      <w:tr w:rsidR="0016420E" w:rsidRPr="00BB712D" w14:paraId="030110E8" w14:textId="77777777" w:rsidTr="007E6B73">
        <w:trPr>
          <w:trHeight w:val="208"/>
        </w:trPr>
        <w:tc>
          <w:tcPr>
            <w:tcW w:w="2408" w:type="dxa"/>
          </w:tcPr>
          <w:p w14:paraId="6BEF322F" w14:textId="77777777" w:rsidR="0016420E" w:rsidRPr="00585579" w:rsidRDefault="0016420E" w:rsidP="0025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приза </w:t>
            </w:r>
          </w:p>
        </w:tc>
        <w:tc>
          <w:tcPr>
            <w:tcW w:w="2662" w:type="dxa"/>
          </w:tcPr>
          <w:p w14:paraId="52652338" w14:textId="77777777" w:rsidR="0016420E" w:rsidRPr="00585579" w:rsidRDefault="0016420E" w:rsidP="0025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701" w:type="dxa"/>
          </w:tcPr>
          <w:p w14:paraId="0D04F5C9" w14:textId="77777777" w:rsidR="0016420E" w:rsidRPr="00585579" w:rsidRDefault="0016420E" w:rsidP="0025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Количество, шт. </w:t>
            </w:r>
          </w:p>
        </w:tc>
        <w:tc>
          <w:tcPr>
            <w:tcW w:w="2862" w:type="dxa"/>
          </w:tcPr>
          <w:p w14:paraId="1255DCB7" w14:textId="77777777" w:rsidR="0016420E" w:rsidRPr="00585579" w:rsidRDefault="0016420E" w:rsidP="0025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всех Призов данной категории руб. </w:t>
            </w:r>
          </w:p>
        </w:tc>
      </w:tr>
      <w:tr w:rsidR="0016420E" w:rsidRPr="00BB712D" w14:paraId="28702F15" w14:textId="77777777" w:rsidTr="007E6B73">
        <w:trPr>
          <w:trHeight w:val="208"/>
        </w:trPr>
        <w:tc>
          <w:tcPr>
            <w:tcW w:w="2408" w:type="dxa"/>
          </w:tcPr>
          <w:p w14:paraId="5AF23F24" w14:textId="187B70BF" w:rsidR="0016420E" w:rsidRPr="00585579" w:rsidRDefault="0057563B" w:rsidP="00EF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Подарочный бокс </w:t>
            </w:r>
            <w:r w:rsidR="0016420E" w:rsidRPr="005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62" w:type="dxa"/>
          </w:tcPr>
          <w:p w14:paraId="1A6D1E07" w14:textId="273A1C7D" w:rsidR="0016420E" w:rsidRPr="00585579" w:rsidRDefault="0057563B" w:rsidP="0057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подарок, состоящий из большой конфеты «мандарин в шоколаде», чая в мешочке, елочной игрушки «домик» и карточки с пожеланием. </w:t>
            </w:r>
          </w:p>
        </w:tc>
        <w:tc>
          <w:tcPr>
            <w:tcW w:w="1701" w:type="dxa"/>
          </w:tcPr>
          <w:p w14:paraId="6725A3C5" w14:textId="39562FD3" w:rsidR="0016420E" w:rsidRPr="00585579" w:rsidRDefault="0057563B" w:rsidP="00257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2" w:type="dxa"/>
          </w:tcPr>
          <w:p w14:paraId="2A08A35F" w14:textId="494A3FE5" w:rsidR="0016420E" w:rsidRPr="00585579" w:rsidRDefault="00A501FA" w:rsidP="0025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  <w:r w:rsidR="0016420E" w:rsidRPr="005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₽ </w:t>
            </w:r>
          </w:p>
        </w:tc>
      </w:tr>
    </w:tbl>
    <w:p w14:paraId="031B7698" w14:textId="77777777" w:rsidR="0016420E" w:rsidRPr="007C7BF7" w:rsidRDefault="0016420E" w:rsidP="0016420E">
      <w:pPr>
        <w:pStyle w:val="Default"/>
        <w:rPr>
          <w:rFonts w:ascii="Times New Roman" w:hAnsi="Times New Roman" w:cs="Times New Roman"/>
        </w:rPr>
      </w:pPr>
    </w:p>
    <w:p w14:paraId="4FA150E7" w14:textId="20ACA025" w:rsidR="0016420E" w:rsidRPr="007C7BF7" w:rsidRDefault="00AE6A17" w:rsidP="0016420E">
      <w:pPr>
        <w:pStyle w:val="Default"/>
        <w:rPr>
          <w:rFonts w:ascii="Times New Roman" w:hAnsi="Times New Roman" w:cs="Times New Roman"/>
        </w:rPr>
      </w:pPr>
      <w:r w:rsidRPr="007C7BF7">
        <w:rPr>
          <w:rFonts w:ascii="Times New Roman" w:hAnsi="Times New Roman" w:cs="Times New Roman"/>
          <w:b/>
          <w:bCs/>
        </w:rPr>
        <w:t>5</w:t>
      </w:r>
      <w:r w:rsidR="0016420E" w:rsidRPr="007C7BF7">
        <w:rPr>
          <w:rFonts w:ascii="Times New Roman" w:hAnsi="Times New Roman" w:cs="Times New Roman"/>
          <w:b/>
          <w:bCs/>
        </w:rPr>
        <w:t xml:space="preserve">. Порядок и сроки получения </w:t>
      </w:r>
      <w:r w:rsidR="00280AE8" w:rsidRPr="007C7BF7">
        <w:rPr>
          <w:rFonts w:ascii="Times New Roman" w:hAnsi="Times New Roman" w:cs="Times New Roman"/>
          <w:b/>
          <w:bCs/>
        </w:rPr>
        <w:t>Призов</w:t>
      </w:r>
      <w:r w:rsidR="00280AE8">
        <w:rPr>
          <w:rFonts w:ascii="Times New Roman" w:hAnsi="Times New Roman" w:cs="Times New Roman"/>
          <w:b/>
          <w:bCs/>
        </w:rPr>
        <w:t>.</w:t>
      </w:r>
    </w:p>
    <w:p w14:paraId="7AA983C9" w14:textId="7CB92D82" w:rsidR="0016420E" w:rsidRPr="007C7BF7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7C7BF7">
        <w:rPr>
          <w:rFonts w:ascii="Times New Roman" w:hAnsi="Times New Roman" w:cs="Times New Roman"/>
        </w:rPr>
        <w:lastRenderedPageBreak/>
        <w:t>5.1</w:t>
      </w:r>
      <w:r w:rsidR="00A13AA7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  <w:r w:rsidR="00A13AA7" w:rsidRPr="00A13AA7">
        <w:rPr>
          <w:rStyle w:val="itemtext1"/>
          <w:rFonts w:ascii="Times New Roman" w:hAnsi="Times New Roman" w:cs="Times New Roman"/>
          <w:sz w:val="24"/>
          <w:szCs w:val="24"/>
        </w:rPr>
        <w:t>Призы выдаются Победителям в Офисах Банка, перечень которых приведен в Приложении 1 к настоящим Условиям. Победитель может получить Приз в Офисах Банка с учетом графика работы Офиса Банка, в любую дату начиная</w:t>
      </w:r>
      <w:r w:rsidR="00A13AA7">
        <w:rPr>
          <w:rStyle w:val="itemtext1"/>
        </w:rPr>
        <w:t xml:space="preserve"> </w:t>
      </w:r>
      <w:r w:rsidR="0016420E" w:rsidRPr="007C7BF7">
        <w:rPr>
          <w:rFonts w:ascii="Times New Roman" w:hAnsi="Times New Roman" w:cs="Times New Roman"/>
        </w:rPr>
        <w:t xml:space="preserve">с </w:t>
      </w:r>
      <w:r w:rsidR="00493044">
        <w:rPr>
          <w:rFonts w:ascii="Times New Roman" w:hAnsi="Times New Roman" w:cs="Times New Roman"/>
        </w:rPr>
        <w:t xml:space="preserve">13.01.2025 </w:t>
      </w:r>
      <w:r w:rsidR="0016420E" w:rsidRPr="007C7BF7">
        <w:rPr>
          <w:rFonts w:ascii="Times New Roman" w:hAnsi="Times New Roman" w:cs="Times New Roman"/>
        </w:rPr>
        <w:t xml:space="preserve">до </w:t>
      </w:r>
      <w:r w:rsidR="0057563B">
        <w:rPr>
          <w:rFonts w:ascii="Times New Roman" w:hAnsi="Times New Roman" w:cs="Times New Roman"/>
        </w:rPr>
        <w:t>31.01.202</w:t>
      </w:r>
      <w:r w:rsidR="00493044">
        <w:rPr>
          <w:rFonts w:ascii="Times New Roman" w:hAnsi="Times New Roman" w:cs="Times New Roman"/>
        </w:rPr>
        <w:t>5</w:t>
      </w:r>
      <w:r w:rsidR="00ED37E6" w:rsidRPr="007C7BF7">
        <w:rPr>
          <w:rFonts w:ascii="Times New Roman" w:hAnsi="Times New Roman" w:cs="Times New Roman"/>
        </w:rPr>
        <w:t xml:space="preserve"> (включительно)</w:t>
      </w:r>
      <w:r w:rsidR="0016420E" w:rsidRPr="007C7BF7">
        <w:rPr>
          <w:rFonts w:ascii="Times New Roman" w:hAnsi="Times New Roman" w:cs="Times New Roman"/>
        </w:rPr>
        <w:t xml:space="preserve">. </w:t>
      </w:r>
    </w:p>
    <w:p w14:paraId="5431AD01" w14:textId="23333EA3" w:rsidR="0016420E" w:rsidRPr="007C7BF7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7C7BF7">
        <w:rPr>
          <w:rFonts w:ascii="Times New Roman" w:hAnsi="Times New Roman" w:cs="Times New Roman"/>
        </w:rPr>
        <w:t>5</w:t>
      </w:r>
      <w:r w:rsidR="0016420E" w:rsidRPr="007C7BF7">
        <w:rPr>
          <w:rFonts w:ascii="Times New Roman" w:hAnsi="Times New Roman" w:cs="Times New Roman"/>
        </w:rPr>
        <w:t xml:space="preserve">.2. По факту получения Приза </w:t>
      </w:r>
      <w:r w:rsidR="008811BB" w:rsidRPr="007C7BF7">
        <w:rPr>
          <w:rFonts w:ascii="Times New Roman" w:hAnsi="Times New Roman" w:cs="Times New Roman"/>
        </w:rPr>
        <w:t>П</w:t>
      </w:r>
      <w:r w:rsidR="0016420E" w:rsidRPr="007C7BF7">
        <w:rPr>
          <w:rFonts w:ascii="Times New Roman" w:hAnsi="Times New Roman" w:cs="Times New Roman"/>
        </w:rPr>
        <w:t>обедитель подписывает акт приема-передачи. Датой передачи Приза признается дата подписания победителем акта приема-передачи</w:t>
      </w:r>
      <w:r w:rsidR="008811BB" w:rsidRPr="007C7BF7">
        <w:rPr>
          <w:rFonts w:ascii="Times New Roman" w:hAnsi="Times New Roman" w:cs="Times New Roman"/>
        </w:rPr>
        <w:t xml:space="preserve"> Приза</w:t>
      </w:r>
      <w:r w:rsidR="0016420E" w:rsidRPr="007C7BF7">
        <w:rPr>
          <w:rFonts w:ascii="Times New Roman" w:hAnsi="Times New Roman" w:cs="Times New Roman"/>
        </w:rPr>
        <w:t xml:space="preserve">. </w:t>
      </w:r>
    </w:p>
    <w:p w14:paraId="10C6EA4A" w14:textId="64B10125" w:rsidR="0016420E" w:rsidRPr="007C7BF7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7C7BF7">
        <w:rPr>
          <w:rFonts w:ascii="Times New Roman" w:hAnsi="Times New Roman" w:cs="Times New Roman"/>
        </w:rPr>
        <w:t>5</w:t>
      </w:r>
      <w:r w:rsidR="0016420E" w:rsidRPr="007C7BF7">
        <w:rPr>
          <w:rFonts w:ascii="Times New Roman" w:hAnsi="Times New Roman" w:cs="Times New Roman"/>
        </w:rPr>
        <w:t xml:space="preserve">.3. Доставка Приза </w:t>
      </w:r>
      <w:r w:rsidR="008811BB" w:rsidRPr="007C7BF7">
        <w:rPr>
          <w:rFonts w:ascii="Times New Roman" w:hAnsi="Times New Roman" w:cs="Times New Roman"/>
        </w:rPr>
        <w:t>П</w:t>
      </w:r>
      <w:r w:rsidR="0016420E" w:rsidRPr="007C7BF7">
        <w:rPr>
          <w:rFonts w:ascii="Times New Roman" w:hAnsi="Times New Roman" w:cs="Times New Roman"/>
        </w:rPr>
        <w:t xml:space="preserve">обедителю почтовыми или курьерскими отправлением не осуществляется. </w:t>
      </w:r>
    </w:p>
    <w:p w14:paraId="18D2C9C7" w14:textId="07F56431" w:rsidR="0016420E" w:rsidRPr="007C7BF7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7C7BF7">
        <w:rPr>
          <w:rFonts w:ascii="Times New Roman" w:hAnsi="Times New Roman" w:cs="Times New Roman"/>
        </w:rPr>
        <w:t>5</w:t>
      </w:r>
      <w:r w:rsidR="0016420E" w:rsidRPr="007C7BF7">
        <w:rPr>
          <w:rFonts w:ascii="Times New Roman" w:hAnsi="Times New Roman" w:cs="Times New Roman"/>
        </w:rPr>
        <w:t>.</w:t>
      </w:r>
      <w:r w:rsidRPr="007C7BF7">
        <w:rPr>
          <w:rFonts w:ascii="Times New Roman" w:hAnsi="Times New Roman" w:cs="Times New Roman"/>
        </w:rPr>
        <w:t>4</w:t>
      </w:r>
      <w:r w:rsidR="0016420E" w:rsidRPr="007C7BF7">
        <w:rPr>
          <w:rFonts w:ascii="Times New Roman" w:hAnsi="Times New Roman" w:cs="Times New Roman"/>
        </w:rPr>
        <w:t xml:space="preserve">. В случае, если в указанный в п. </w:t>
      </w:r>
      <w:r w:rsidR="008339DD">
        <w:rPr>
          <w:rFonts w:ascii="Times New Roman" w:hAnsi="Times New Roman" w:cs="Times New Roman"/>
        </w:rPr>
        <w:t>5.1.</w:t>
      </w:r>
      <w:r w:rsidR="0016420E" w:rsidRPr="007C7BF7">
        <w:rPr>
          <w:rFonts w:ascii="Times New Roman" w:hAnsi="Times New Roman" w:cs="Times New Roman"/>
        </w:rPr>
        <w:t xml:space="preserve"> срок </w:t>
      </w:r>
      <w:r w:rsidR="008811BB" w:rsidRPr="007C7BF7">
        <w:rPr>
          <w:rFonts w:ascii="Times New Roman" w:hAnsi="Times New Roman" w:cs="Times New Roman"/>
        </w:rPr>
        <w:t>П</w:t>
      </w:r>
      <w:r w:rsidR="0016420E" w:rsidRPr="007C7BF7">
        <w:rPr>
          <w:rFonts w:ascii="Times New Roman" w:hAnsi="Times New Roman" w:cs="Times New Roman"/>
        </w:rPr>
        <w:t xml:space="preserve">обедитель не востребовал Приз, Банк вправе осуществить повторный розыгрыш среди иных Участников, либо распорядиться неполученным Призом по своему усмотрению. </w:t>
      </w:r>
    </w:p>
    <w:p w14:paraId="39186955" w14:textId="77777777" w:rsidR="00331E00" w:rsidRPr="007C7BF7" w:rsidRDefault="00331E00" w:rsidP="0043375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99387D8" w14:textId="190A574E" w:rsidR="0016420E" w:rsidRPr="007C7BF7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7C7BF7">
        <w:rPr>
          <w:rFonts w:ascii="Times New Roman" w:hAnsi="Times New Roman" w:cs="Times New Roman"/>
          <w:b/>
          <w:bCs/>
        </w:rPr>
        <w:t>6</w:t>
      </w:r>
      <w:r w:rsidR="0016420E" w:rsidRPr="007C7BF7">
        <w:rPr>
          <w:rFonts w:ascii="Times New Roman" w:hAnsi="Times New Roman" w:cs="Times New Roman"/>
          <w:b/>
          <w:bCs/>
        </w:rPr>
        <w:t xml:space="preserve">. Прочее. </w:t>
      </w:r>
    </w:p>
    <w:p w14:paraId="3D60D0D0" w14:textId="57252F15" w:rsidR="0016420E" w:rsidRPr="00F20053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F20053">
        <w:rPr>
          <w:rFonts w:ascii="Times New Roman" w:hAnsi="Times New Roman" w:cs="Times New Roman"/>
        </w:rPr>
        <w:t>6</w:t>
      </w:r>
      <w:r w:rsidR="0016420E" w:rsidRPr="00F20053">
        <w:rPr>
          <w:rFonts w:ascii="Times New Roman" w:hAnsi="Times New Roman" w:cs="Times New Roman"/>
        </w:rPr>
        <w:t>.</w:t>
      </w:r>
      <w:r w:rsidR="00C905DD">
        <w:rPr>
          <w:rFonts w:ascii="Times New Roman" w:hAnsi="Times New Roman" w:cs="Times New Roman"/>
        </w:rPr>
        <w:t>1.</w:t>
      </w:r>
      <w:r w:rsidR="0016420E" w:rsidRPr="00F20053">
        <w:rPr>
          <w:rFonts w:ascii="Times New Roman" w:hAnsi="Times New Roman" w:cs="Times New Roman"/>
        </w:rPr>
        <w:t xml:space="preserve"> Присоединение к Акции осуществляется автоматически при выполнении </w:t>
      </w:r>
      <w:r w:rsidR="00C905DD">
        <w:rPr>
          <w:rFonts w:ascii="Times New Roman" w:hAnsi="Times New Roman" w:cs="Times New Roman"/>
        </w:rPr>
        <w:t>У</w:t>
      </w:r>
      <w:r w:rsidR="0016420E" w:rsidRPr="00F20053">
        <w:rPr>
          <w:rFonts w:ascii="Times New Roman" w:hAnsi="Times New Roman" w:cs="Times New Roman"/>
        </w:rPr>
        <w:t xml:space="preserve">частником Акции условий, установленных </w:t>
      </w:r>
      <w:r w:rsidR="00A501FA" w:rsidRPr="00F20053">
        <w:rPr>
          <w:rFonts w:ascii="Times New Roman" w:hAnsi="Times New Roman" w:cs="Times New Roman"/>
        </w:rPr>
        <w:t>настоящими</w:t>
      </w:r>
      <w:r w:rsidR="0016420E" w:rsidRPr="00F20053">
        <w:rPr>
          <w:rFonts w:ascii="Times New Roman" w:hAnsi="Times New Roman" w:cs="Times New Roman"/>
        </w:rPr>
        <w:t xml:space="preserve"> Услови</w:t>
      </w:r>
      <w:r w:rsidR="00A501FA" w:rsidRPr="00F20053">
        <w:rPr>
          <w:rFonts w:ascii="Times New Roman" w:hAnsi="Times New Roman" w:cs="Times New Roman"/>
        </w:rPr>
        <w:t>ями</w:t>
      </w:r>
      <w:r w:rsidR="0016420E" w:rsidRPr="00F20053">
        <w:rPr>
          <w:rFonts w:ascii="Times New Roman" w:hAnsi="Times New Roman" w:cs="Times New Roman"/>
        </w:rPr>
        <w:t xml:space="preserve">. </w:t>
      </w:r>
    </w:p>
    <w:p w14:paraId="4637A18A" w14:textId="78171B2A" w:rsidR="0016420E" w:rsidRPr="00F20053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F20053">
        <w:rPr>
          <w:rFonts w:ascii="Times New Roman" w:hAnsi="Times New Roman" w:cs="Times New Roman"/>
        </w:rPr>
        <w:t>6.</w:t>
      </w:r>
      <w:r w:rsidR="00C905DD">
        <w:rPr>
          <w:rFonts w:ascii="Times New Roman" w:hAnsi="Times New Roman" w:cs="Times New Roman"/>
        </w:rPr>
        <w:t>2</w:t>
      </w:r>
      <w:r w:rsidR="0016420E" w:rsidRPr="00F20053">
        <w:rPr>
          <w:rFonts w:ascii="Times New Roman" w:hAnsi="Times New Roman" w:cs="Times New Roman"/>
        </w:rPr>
        <w:t>. Банк, не несет ответственности</w:t>
      </w:r>
      <w:r w:rsidR="003C263D">
        <w:rPr>
          <w:rFonts w:ascii="Times New Roman" w:hAnsi="Times New Roman" w:cs="Times New Roman"/>
        </w:rPr>
        <w:t>:</w:t>
      </w:r>
    </w:p>
    <w:p w14:paraId="5F3D0D23" w14:textId="4C8B34DA" w:rsidR="0016420E" w:rsidRPr="00F20053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F20053">
        <w:rPr>
          <w:rFonts w:ascii="Times New Roman" w:hAnsi="Times New Roman" w:cs="Times New Roman"/>
        </w:rPr>
        <w:t>6</w:t>
      </w:r>
      <w:r w:rsidR="0016420E" w:rsidRPr="00F20053">
        <w:rPr>
          <w:rFonts w:ascii="Times New Roman" w:hAnsi="Times New Roman" w:cs="Times New Roman"/>
        </w:rPr>
        <w:t>.</w:t>
      </w:r>
      <w:r w:rsidR="00C905DD">
        <w:rPr>
          <w:rFonts w:ascii="Times New Roman" w:hAnsi="Times New Roman" w:cs="Times New Roman"/>
        </w:rPr>
        <w:t>2</w:t>
      </w:r>
      <w:r w:rsidR="0016420E" w:rsidRPr="00F20053">
        <w:rPr>
          <w:rFonts w:ascii="Times New Roman" w:hAnsi="Times New Roman" w:cs="Times New Roman"/>
        </w:rPr>
        <w:t xml:space="preserve">.1. за неознакомление </w:t>
      </w:r>
      <w:r w:rsidR="00C905DD">
        <w:rPr>
          <w:rFonts w:ascii="Times New Roman" w:hAnsi="Times New Roman" w:cs="Times New Roman"/>
        </w:rPr>
        <w:t>У</w:t>
      </w:r>
      <w:r w:rsidR="0016420E" w:rsidRPr="00F20053">
        <w:rPr>
          <w:rFonts w:ascii="Times New Roman" w:hAnsi="Times New Roman" w:cs="Times New Roman"/>
        </w:rPr>
        <w:t xml:space="preserve">частников Акции с настоящими Условиями; </w:t>
      </w:r>
    </w:p>
    <w:p w14:paraId="442DE808" w14:textId="6C7E5352" w:rsidR="0016420E" w:rsidRPr="00F20053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F20053">
        <w:rPr>
          <w:rFonts w:ascii="Times New Roman" w:hAnsi="Times New Roman" w:cs="Times New Roman"/>
        </w:rPr>
        <w:t>6</w:t>
      </w:r>
      <w:r w:rsidR="0016420E" w:rsidRPr="00F20053">
        <w:rPr>
          <w:rFonts w:ascii="Times New Roman" w:hAnsi="Times New Roman" w:cs="Times New Roman"/>
        </w:rPr>
        <w:t>.</w:t>
      </w:r>
      <w:r w:rsidR="00C905DD">
        <w:rPr>
          <w:rFonts w:ascii="Times New Roman" w:hAnsi="Times New Roman" w:cs="Times New Roman"/>
        </w:rPr>
        <w:t>2</w:t>
      </w:r>
      <w:r w:rsidR="0016420E" w:rsidRPr="00F20053">
        <w:rPr>
          <w:rFonts w:ascii="Times New Roman" w:hAnsi="Times New Roman" w:cs="Times New Roman"/>
        </w:rPr>
        <w:t xml:space="preserve">.2 за иные события и обстоятельства, находящиеся вне разумного контроля со стороны Банка. </w:t>
      </w:r>
    </w:p>
    <w:p w14:paraId="0AFA0292" w14:textId="6F77A19D" w:rsidR="0016420E" w:rsidRPr="00372DD7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372DD7">
        <w:rPr>
          <w:rFonts w:ascii="Times New Roman" w:hAnsi="Times New Roman" w:cs="Times New Roman"/>
        </w:rPr>
        <w:t>6</w:t>
      </w:r>
      <w:r w:rsidR="0016420E" w:rsidRPr="00372DD7">
        <w:rPr>
          <w:rFonts w:ascii="Times New Roman" w:hAnsi="Times New Roman" w:cs="Times New Roman"/>
        </w:rPr>
        <w:t>.</w:t>
      </w:r>
      <w:r w:rsidR="0057563B">
        <w:rPr>
          <w:rFonts w:ascii="Times New Roman" w:hAnsi="Times New Roman" w:cs="Times New Roman"/>
        </w:rPr>
        <w:t>3</w:t>
      </w:r>
      <w:r w:rsidR="0016420E" w:rsidRPr="00372DD7">
        <w:rPr>
          <w:rFonts w:ascii="Times New Roman" w:hAnsi="Times New Roman" w:cs="Times New Roman"/>
        </w:rPr>
        <w:t xml:space="preserve">. Банк оставляет за собой право в любое время по собственному усмотрению продлить или сократить период проведения Акции, изменить настоящие Условия в одностороннем порядке, прекратить проведение Акции. Информация о продлении или сокращении периода проведения Акции, изменении Условий, прекращении проведения Акции доводится до сведения Участников Акции путем публикации на Сайте. Изменения в Условия вступают в силу с даты их опубликования на Сайте. Участники Акции обязуются самостоятельно отслеживать информацию о продлении или сокращении периода проведения Акции, изменении Условий, прекращении проведения Акции. </w:t>
      </w:r>
    </w:p>
    <w:p w14:paraId="34414034" w14:textId="56A8A714" w:rsidR="0016420E" w:rsidRPr="00372DD7" w:rsidRDefault="00AE6A17" w:rsidP="00433753">
      <w:pPr>
        <w:pStyle w:val="Default"/>
        <w:jc w:val="both"/>
        <w:rPr>
          <w:rFonts w:ascii="Times New Roman" w:hAnsi="Times New Roman" w:cs="Times New Roman"/>
        </w:rPr>
      </w:pPr>
      <w:r w:rsidRPr="00372DD7">
        <w:rPr>
          <w:rFonts w:ascii="Times New Roman" w:hAnsi="Times New Roman" w:cs="Times New Roman"/>
        </w:rPr>
        <w:t>6</w:t>
      </w:r>
      <w:r w:rsidR="0016420E" w:rsidRPr="00372DD7">
        <w:rPr>
          <w:rFonts w:ascii="Times New Roman" w:hAnsi="Times New Roman" w:cs="Times New Roman"/>
        </w:rPr>
        <w:t>.</w:t>
      </w:r>
      <w:r w:rsidR="0057563B">
        <w:rPr>
          <w:rFonts w:ascii="Times New Roman" w:hAnsi="Times New Roman" w:cs="Times New Roman"/>
        </w:rPr>
        <w:t>4</w:t>
      </w:r>
      <w:r w:rsidR="0016420E" w:rsidRPr="00372DD7">
        <w:rPr>
          <w:rFonts w:ascii="Times New Roman" w:hAnsi="Times New Roman" w:cs="Times New Roman"/>
        </w:rPr>
        <w:t xml:space="preserve">. Ответственность Банка перед Участником ограничена стоимостью Приза, на который участник имеет право. </w:t>
      </w:r>
    </w:p>
    <w:p w14:paraId="51A70D73" w14:textId="73BE4EF3" w:rsidR="0016420E" w:rsidRDefault="00AE6A17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2DD7">
        <w:rPr>
          <w:rFonts w:ascii="Times New Roman" w:hAnsi="Times New Roman" w:cs="Times New Roman"/>
        </w:rPr>
        <w:t>6</w:t>
      </w:r>
      <w:r w:rsidR="0016420E" w:rsidRPr="00372DD7">
        <w:rPr>
          <w:rFonts w:ascii="Times New Roman" w:hAnsi="Times New Roman" w:cs="Times New Roman"/>
        </w:rPr>
        <w:t>.</w:t>
      </w:r>
      <w:r w:rsidR="0057563B">
        <w:rPr>
          <w:rFonts w:ascii="Times New Roman" w:hAnsi="Times New Roman" w:cs="Times New Roman"/>
        </w:rPr>
        <w:t>5</w:t>
      </w:r>
      <w:r w:rsidR="0016420E" w:rsidRPr="00372DD7">
        <w:rPr>
          <w:rFonts w:ascii="Times New Roman" w:hAnsi="Times New Roman" w:cs="Times New Roman"/>
        </w:rPr>
        <w:t xml:space="preserve">. Все споры и разногласия, которые могут возникнуть при проведении Акции, будут решаться путем переговоров между Банком и Участником Акции на основе доброй воли и </w:t>
      </w:r>
      <w:r w:rsidR="0016420E" w:rsidRPr="00372DD7">
        <w:rPr>
          <w:rFonts w:ascii="Times New Roman" w:hAnsi="Times New Roman" w:cs="Times New Roman"/>
          <w:color w:val="auto"/>
        </w:rPr>
        <w:t xml:space="preserve">взаимопонимания. При отсутствии согласия спор подлежит рассмотрению в суде в соответствии с действующим законодательством РФ. </w:t>
      </w:r>
    </w:p>
    <w:p w14:paraId="66E7A5E1" w14:textId="01B982F2" w:rsidR="0057563B" w:rsidRPr="00372DD7" w:rsidRDefault="0057563B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6.6. Так как стоимость приза не превышает 4 000 рублей</w:t>
      </w:r>
      <w:r w:rsidR="003C263D">
        <w:rPr>
          <w:rFonts w:ascii="Times New Roman" w:hAnsi="Times New Roman" w:cs="Times New Roman"/>
          <w:color w:val="auto"/>
        </w:rPr>
        <w:t xml:space="preserve">, то в соответствии с п. 28 ст. 217 Налогового кодекса Российской Федерации </w:t>
      </w:r>
      <w:r w:rsidR="00E32459">
        <w:rPr>
          <w:rFonts w:ascii="Times New Roman" w:hAnsi="Times New Roman" w:cs="Times New Roman"/>
          <w:color w:val="auto"/>
        </w:rPr>
        <w:t>у</w:t>
      </w:r>
      <w:r>
        <w:rPr>
          <w:rFonts w:ascii="Times New Roman" w:hAnsi="Times New Roman" w:cs="Times New Roman"/>
          <w:color w:val="auto"/>
        </w:rPr>
        <w:t xml:space="preserve">плата </w:t>
      </w:r>
      <w:r w:rsidR="00EE7E74">
        <w:rPr>
          <w:rFonts w:ascii="Times New Roman" w:hAnsi="Times New Roman" w:cs="Times New Roman"/>
          <w:color w:val="auto"/>
        </w:rPr>
        <w:t xml:space="preserve">НДФЛ </w:t>
      </w:r>
      <w:r w:rsidR="00684EE6">
        <w:rPr>
          <w:rFonts w:ascii="Times New Roman" w:hAnsi="Times New Roman" w:cs="Times New Roman"/>
          <w:color w:val="auto"/>
        </w:rPr>
        <w:t>Победителем</w:t>
      </w:r>
      <w:r>
        <w:rPr>
          <w:rFonts w:ascii="Times New Roman" w:hAnsi="Times New Roman" w:cs="Times New Roman"/>
          <w:color w:val="auto"/>
        </w:rPr>
        <w:t xml:space="preserve"> не подразумевается. </w:t>
      </w:r>
    </w:p>
    <w:p w14:paraId="1B03C6E3" w14:textId="77777777" w:rsidR="00AE7BBB" w:rsidRPr="00372DD7" w:rsidRDefault="00AE7BBB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BBD510" w14:textId="2A83A014" w:rsidR="0016420E" w:rsidRPr="00372DD7" w:rsidRDefault="00AE6A17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2DD7">
        <w:rPr>
          <w:rFonts w:ascii="Times New Roman" w:hAnsi="Times New Roman" w:cs="Times New Roman"/>
          <w:b/>
          <w:bCs/>
          <w:color w:val="auto"/>
        </w:rPr>
        <w:t>7</w:t>
      </w:r>
      <w:r w:rsidR="0016420E" w:rsidRPr="00372DD7">
        <w:rPr>
          <w:rFonts w:ascii="Times New Roman" w:hAnsi="Times New Roman" w:cs="Times New Roman"/>
          <w:b/>
          <w:bCs/>
          <w:color w:val="auto"/>
        </w:rPr>
        <w:t>. Порядок обработки персональных данных Участников Акции</w:t>
      </w:r>
      <w:r w:rsidR="00AE7BBB" w:rsidRPr="00372DD7">
        <w:rPr>
          <w:rFonts w:ascii="Times New Roman" w:hAnsi="Times New Roman" w:cs="Times New Roman"/>
          <w:b/>
          <w:bCs/>
          <w:color w:val="auto"/>
        </w:rPr>
        <w:t>.</w:t>
      </w:r>
    </w:p>
    <w:p w14:paraId="10E989F4" w14:textId="42F5C331" w:rsidR="0016420E" w:rsidRPr="00BB712D" w:rsidRDefault="00AE6A17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2DD7">
        <w:rPr>
          <w:rFonts w:ascii="Times New Roman" w:hAnsi="Times New Roman" w:cs="Times New Roman"/>
          <w:color w:val="auto"/>
        </w:rPr>
        <w:t>7</w:t>
      </w:r>
      <w:r w:rsidR="0016420E" w:rsidRPr="00372DD7">
        <w:rPr>
          <w:rFonts w:ascii="Times New Roman" w:hAnsi="Times New Roman" w:cs="Times New Roman"/>
          <w:color w:val="auto"/>
        </w:rPr>
        <w:t xml:space="preserve">.1. </w:t>
      </w:r>
      <w:r w:rsidR="00584558">
        <w:rPr>
          <w:rFonts w:ascii="Times New Roman" w:hAnsi="Times New Roman" w:cs="Times New Roman"/>
          <w:color w:val="auto"/>
        </w:rPr>
        <w:t>Победитель Акции</w:t>
      </w:r>
      <w:r w:rsidR="0016420E" w:rsidRPr="00372DD7">
        <w:rPr>
          <w:rFonts w:ascii="Times New Roman" w:hAnsi="Times New Roman" w:cs="Times New Roman"/>
          <w:color w:val="auto"/>
        </w:rPr>
        <w:t>, руководствуясь ст. 9 Федерального закона от 27 июля 2006 года № 152-ФЗ «О персональных данных», подтверждает достоверность предоставленных данных, дает свое согласие Банку, как организатору Акции</w:t>
      </w:r>
      <w:r w:rsidR="002C7E6E" w:rsidRPr="00372DD7">
        <w:rPr>
          <w:rFonts w:ascii="Times New Roman" w:hAnsi="Times New Roman" w:cs="Times New Roman"/>
          <w:color w:val="auto"/>
        </w:rPr>
        <w:t>,</w:t>
      </w:r>
      <w:r w:rsidR="0016420E" w:rsidRPr="00372DD7">
        <w:rPr>
          <w:rFonts w:ascii="Times New Roman" w:hAnsi="Times New Roman" w:cs="Times New Roman"/>
          <w:color w:val="auto"/>
        </w:rPr>
        <w:t xml:space="preserve"> на обработку своих персональных данных (фамилию, имя, отчество, дату рождения, месяц рождения, год рождения, место рождения, данные документов, удостоверяющих личность, контактные данные – номера телефонов, а также иные данные, относящиеся к личности Участника и ставшие доступными Банку в связи с проведением настоящей Акции) </w:t>
      </w:r>
      <w:r w:rsidR="0016420E" w:rsidRPr="00BB712D">
        <w:rPr>
          <w:rFonts w:ascii="Times New Roman" w:hAnsi="Times New Roman" w:cs="Times New Roman"/>
          <w:color w:val="auto"/>
        </w:rPr>
        <w:t xml:space="preserve">для их дальнейшего использования Банком в целях участия в качестве </w:t>
      </w:r>
      <w:r w:rsidR="00C905DD">
        <w:rPr>
          <w:rFonts w:ascii="Times New Roman" w:hAnsi="Times New Roman" w:cs="Times New Roman"/>
          <w:color w:val="auto"/>
        </w:rPr>
        <w:t>Победителя</w:t>
      </w:r>
      <w:r w:rsidR="0016420E" w:rsidRPr="00BB712D">
        <w:rPr>
          <w:rFonts w:ascii="Times New Roman" w:hAnsi="Times New Roman" w:cs="Times New Roman"/>
          <w:color w:val="auto"/>
        </w:rPr>
        <w:t xml:space="preserve"> Акции, а также для исполнения Банком настоящих Условий, в том числе в целях вручения </w:t>
      </w:r>
      <w:r w:rsidR="002C7E6E" w:rsidRPr="00BB712D">
        <w:rPr>
          <w:rFonts w:ascii="Times New Roman" w:hAnsi="Times New Roman" w:cs="Times New Roman"/>
          <w:color w:val="auto"/>
        </w:rPr>
        <w:t>Приза</w:t>
      </w:r>
      <w:r w:rsidR="0016420E" w:rsidRPr="00BB712D">
        <w:rPr>
          <w:rFonts w:ascii="Times New Roman" w:hAnsi="Times New Roman" w:cs="Times New Roman"/>
          <w:color w:val="auto"/>
        </w:rPr>
        <w:t xml:space="preserve">, путем смешанной обработки персональных данных </w:t>
      </w:r>
      <w:r w:rsidR="00C905DD">
        <w:rPr>
          <w:rFonts w:ascii="Times New Roman" w:hAnsi="Times New Roman" w:cs="Times New Roman"/>
          <w:color w:val="auto"/>
        </w:rPr>
        <w:t>Победителя</w:t>
      </w:r>
      <w:r w:rsidR="0016420E" w:rsidRPr="00BB712D">
        <w:rPr>
          <w:rFonts w:ascii="Times New Roman" w:hAnsi="Times New Roman" w:cs="Times New Roman"/>
          <w:color w:val="auto"/>
        </w:rPr>
        <w:t xml:space="preserve"> (автоматизированным и неавтоматизированным способами), с передачей таких данных по внутренней сети Банка и информационно-телекоммуникационной сети «Интернет». Обработка персональных данных </w:t>
      </w:r>
      <w:r w:rsidR="00C905DD">
        <w:rPr>
          <w:rFonts w:ascii="Times New Roman" w:hAnsi="Times New Roman" w:cs="Times New Roman"/>
          <w:color w:val="auto"/>
        </w:rPr>
        <w:t>Победителя</w:t>
      </w:r>
      <w:r w:rsidR="0016420E" w:rsidRPr="00BB712D">
        <w:rPr>
          <w:rFonts w:ascii="Times New Roman" w:hAnsi="Times New Roman" w:cs="Times New Roman"/>
          <w:color w:val="auto"/>
        </w:rPr>
        <w:t xml:space="preserve">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</w:t>
      </w:r>
      <w:r w:rsidR="0016420E" w:rsidRPr="00BB712D">
        <w:rPr>
          <w:rFonts w:ascii="Times New Roman" w:hAnsi="Times New Roman" w:cs="Times New Roman"/>
          <w:color w:val="auto"/>
        </w:rPr>
        <w:lastRenderedPageBreak/>
        <w:t xml:space="preserve">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 персональных данных, включая обработку вышеуказанными способами. </w:t>
      </w:r>
    </w:p>
    <w:p w14:paraId="6A5DFF86" w14:textId="2BF3778D" w:rsidR="0016420E" w:rsidRPr="00BB712D" w:rsidRDefault="00AE6A17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B712D">
        <w:rPr>
          <w:rFonts w:ascii="Times New Roman" w:hAnsi="Times New Roman" w:cs="Times New Roman"/>
          <w:color w:val="auto"/>
        </w:rPr>
        <w:t>7</w:t>
      </w:r>
      <w:r w:rsidR="0016420E" w:rsidRPr="00BB712D">
        <w:rPr>
          <w:rFonts w:ascii="Times New Roman" w:hAnsi="Times New Roman" w:cs="Times New Roman"/>
          <w:color w:val="auto"/>
        </w:rPr>
        <w:t xml:space="preserve">.2. Банк обязуется соблюдать следующие правила и предоставляет </w:t>
      </w:r>
      <w:r w:rsidR="00584558">
        <w:rPr>
          <w:rFonts w:ascii="Times New Roman" w:hAnsi="Times New Roman" w:cs="Times New Roman"/>
          <w:color w:val="auto"/>
        </w:rPr>
        <w:t>Победителю</w:t>
      </w:r>
      <w:r w:rsidR="00584558" w:rsidRPr="00BB712D">
        <w:rPr>
          <w:rFonts w:ascii="Times New Roman" w:hAnsi="Times New Roman" w:cs="Times New Roman"/>
          <w:color w:val="auto"/>
        </w:rPr>
        <w:t xml:space="preserve"> </w:t>
      </w:r>
      <w:r w:rsidR="0016420E" w:rsidRPr="00BB712D">
        <w:rPr>
          <w:rFonts w:ascii="Times New Roman" w:hAnsi="Times New Roman" w:cs="Times New Roman"/>
          <w:color w:val="auto"/>
        </w:rPr>
        <w:t xml:space="preserve">следующие гарантии в отношении обращения с персональными данными: </w:t>
      </w:r>
    </w:p>
    <w:p w14:paraId="3320A620" w14:textId="77777777" w:rsidR="0016420E" w:rsidRPr="00BB712D" w:rsidRDefault="0016420E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B712D">
        <w:rPr>
          <w:rFonts w:ascii="Times New Roman" w:hAnsi="Times New Roman" w:cs="Times New Roman"/>
          <w:color w:val="auto"/>
        </w:rPr>
        <w:t xml:space="preserve">- обеспечить обработку персональных данных с соблюдением всех требований действующего законодательства Российской Федерации; </w:t>
      </w:r>
    </w:p>
    <w:p w14:paraId="26B4BF3C" w14:textId="28F9AC8C" w:rsidR="0016420E" w:rsidRPr="00BB712D" w:rsidRDefault="0016420E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B712D">
        <w:rPr>
          <w:rFonts w:ascii="Times New Roman" w:hAnsi="Times New Roman" w:cs="Times New Roman"/>
          <w:color w:val="auto"/>
        </w:rPr>
        <w:t xml:space="preserve">- обрабатывать персональные данные только в объеме и в целях, обозначенных в настоящих Условиях; </w:t>
      </w:r>
    </w:p>
    <w:p w14:paraId="7F1922F4" w14:textId="77777777" w:rsidR="0016420E" w:rsidRPr="00BB712D" w:rsidRDefault="0016420E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B712D">
        <w:rPr>
          <w:rFonts w:ascii="Times New Roman" w:hAnsi="Times New Roman" w:cs="Times New Roman"/>
          <w:color w:val="auto"/>
        </w:rPr>
        <w:t xml:space="preserve">- нести ответственность за охрану и обеспечение безопасности и конфиденциальности персональных данных при их обработке в соответствии с требованиями действующего законодательства Российской Федерации. </w:t>
      </w:r>
    </w:p>
    <w:p w14:paraId="025EF9C2" w14:textId="56EBF65D" w:rsidR="0016420E" w:rsidRPr="00BB712D" w:rsidRDefault="00AE6A17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B712D">
        <w:rPr>
          <w:rFonts w:ascii="Times New Roman" w:hAnsi="Times New Roman" w:cs="Times New Roman"/>
          <w:color w:val="auto"/>
        </w:rPr>
        <w:t>7</w:t>
      </w:r>
      <w:r w:rsidR="0016420E" w:rsidRPr="00BB712D">
        <w:rPr>
          <w:rFonts w:ascii="Times New Roman" w:hAnsi="Times New Roman" w:cs="Times New Roman"/>
          <w:color w:val="auto"/>
        </w:rPr>
        <w:t xml:space="preserve">.3. Согласие предоставляется с момента </w:t>
      </w:r>
      <w:r w:rsidR="00C905DD">
        <w:rPr>
          <w:rFonts w:ascii="Times New Roman" w:hAnsi="Times New Roman" w:cs="Times New Roman"/>
          <w:color w:val="auto"/>
        </w:rPr>
        <w:t>получения Приза</w:t>
      </w:r>
      <w:r w:rsidR="0016420E" w:rsidRPr="00BB712D">
        <w:rPr>
          <w:rFonts w:ascii="Times New Roman" w:hAnsi="Times New Roman" w:cs="Times New Roman"/>
          <w:color w:val="auto"/>
        </w:rPr>
        <w:t xml:space="preserve">, и действует в течение </w:t>
      </w:r>
      <w:r w:rsidR="009A6E40" w:rsidRPr="00BB712D">
        <w:rPr>
          <w:rFonts w:ascii="Times New Roman" w:hAnsi="Times New Roman" w:cs="Times New Roman"/>
          <w:color w:val="auto"/>
        </w:rPr>
        <w:t>5 (</w:t>
      </w:r>
      <w:r w:rsidR="0016420E" w:rsidRPr="00BB712D">
        <w:rPr>
          <w:rFonts w:ascii="Times New Roman" w:hAnsi="Times New Roman" w:cs="Times New Roman"/>
          <w:color w:val="auto"/>
        </w:rPr>
        <w:t>пяти</w:t>
      </w:r>
      <w:r w:rsidR="009A6E40" w:rsidRPr="00BB712D">
        <w:rPr>
          <w:rFonts w:ascii="Times New Roman" w:hAnsi="Times New Roman" w:cs="Times New Roman"/>
          <w:color w:val="auto"/>
        </w:rPr>
        <w:t>)</w:t>
      </w:r>
      <w:r w:rsidR="0016420E" w:rsidRPr="00BB712D">
        <w:rPr>
          <w:rFonts w:ascii="Times New Roman" w:hAnsi="Times New Roman" w:cs="Times New Roman"/>
          <w:color w:val="auto"/>
        </w:rPr>
        <w:t xml:space="preserve"> лет. Согласие может быть отозвано </w:t>
      </w:r>
      <w:r w:rsidR="00C905DD">
        <w:rPr>
          <w:rFonts w:ascii="Times New Roman" w:hAnsi="Times New Roman" w:cs="Times New Roman"/>
          <w:color w:val="auto"/>
        </w:rPr>
        <w:t>Победителем</w:t>
      </w:r>
      <w:r w:rsidR="0016420E" w:rsidRPr="00BB712D">
        <w:rPr>
          <w:rFonts w:ascii="Times New Roman" w:hAnsi="Times New Roman" w:cs="Times New Roman"/>
          <w:color w:val="auto"/>
        </w:rPr>
        <w:t xml:space="preserve"> в любой момент путем передачи Банку подписанного </w:t>
      </w:r>
      <w:r w:rsidR="00C905DD">
        <w:rPr>
          <w:rFonts w:ascii="Times New Roman" w:hAnsi="Times New Roman" w:cs="Times New Roman"/>
          <w:color w:val="auto"/>
        </w:rPr>
        <w:t>Победителем</w:t>
      </w:r>
      <w:r w:rsidR="0016420E" w:rsidRPr="00BB712D">
        <w:rPr>
          <w:rFonts w:ascii="Times New Roman" w:hAnsi="Times New Roman" w:cs="Times New Roman"/>
          <w:color w:val="auto"/>
        </w:rPr>
        <w:t xml:space="preserve"> письменного уведомления. </w:t>
      </w:r>
    </w:p>
    <w:p w14:paraId="6CA8C742" w14:textId="77777777" w:rsidR="00280AE8" w:rsidRDefault="00280AE8" w:rsidP="0043375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6B7F02" w14:textId="06038466" w:rsidR="0094113C" w:rsidRPr="00BB712D" w:rsidRDefault="0094113C">
      <w:pPr>
        <w:rPr>
          <w:rFonts w:ascii="Times New Roman" w:hAnsi="Times New Roman" w:cs="Times New Roman"/>
          <w:sz w:val="24"/>
          <w:szCs w:val="24"/>
        </w:rPr>
      </w:pPr>
      <w:r w:rsidRPr="00BB712D">
        <w:rPr>
          <w:rFonts w:ascii="Times New Roman" w:hAnsi="Times New Roman" w:cs="Times New Roman"/>
          <w:sz w:val="24"/>
          <w:szCs w:val="24"/>
        </w:rPr>
        <w:br w:type="page"/>
      </w:r>
    </w:p>
    <w:p w14:paraId="1F7321B0" w14:textId="532CE5D3" w:rsidR="0094113C" w:rsidRPr="00861EA9" w:rsidRDefault="0094113C" w:rsidP="00655E87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31223D">
        <w:rPr>
          <w:rFonts w:ascii="Arial" w:hAnsi="Arial" w:cs="Arial"/>
          <w:bCs/>
          <w:color w:val="000000"/>
          <w:sz w:val="20"/>
          <w:szCs w:val="20"/>
        </w:rPr>
        <w:lastRenderedPageBreak/>
        <w:t>Приложение 1</w:t>
      </w:r>
      <w:r w:rsidR="00F8705C" w:rsidRPr="0031223D">
        <w:rPr>
          <w:rFonts w:ascii="Arial" w:hAnsi="Arial" w:cs="Arial"/>
          <w:bCs/>
          <w:color w:val="000000"/>
          <w:sz w:val="20"/>
          <w:szCs w:val="20"/>
        </w:rPr>
        <w:t xml:space="preserve"> к </w:t>
      </w:r>
      <w:r w:rsidR="00655E87" w:rsidRPr="0031223D">
        <w:rPr>
          <w:rFonts w:ascii="Arial" w:hAnsi="Arial" w:cs="Arial"/>
          <w:bCs/>
          <w:color w:val="000000"/>
          <w:sz w:val="20"/>
          <w:szCs w:val="20"/>
        </w:rPr>
        <w:t>Условиям акции</w:t>
      </w:r>
      <w:r w:rsidR="00655E87" w:rsidRPr="000461DC">
        <w:rPr>
          <w:rFonts w:ascii="Arial" w:hAnsi="Arial" w:cs="Arial"/>
          <w:b/>
          <w:sz w:val="20"/>
          <w:szCs w:val="20"/>
        </w:rPr>
        <w:t xml:space="preserve"> «Адвент-календарь»</w:t>
      </w:r>
    </w:p>
    <w:p w14:paraId="1EE0125D" w14:textId="77777777" w:rsidR="0094113C" w:rsidRPr="00861EA9" w:rsidRDefault="0094113C" w:rsidP="0094113C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14:paraId="152D40D2" w14:textId="3ABCF5DD" w:rsidR="0094113C" w:rsidRDefault="0094113C" w:rsidP="0094113C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861EA9">
        <w:rPr>
          <w:rFonts w:ascii="Arial" w:hAnsi="Arial" w:cs="Arial"/>
          <w:b/>
          <w:bCs/>
          <w:color w:val="000000"/>
        </w:rPr>
        <w:t xml:space="preserve">Перечень офисов, </w:t>
      </w:r>
      <w:r>
        <w:rPr>
          <w:rFonts w:ascii="Arial" w:hAnsi="Arial" w:cs="Arial"/>
          <w:b/>
          <w:bCs/>
          <w:color w:val="000000"/>
        </w:rPr>
        <w:t>в котором можно забрать свой приз</w:t>
      </w:r>
    </w:p>
    <w:p w14:paraId="527E82F1" w14:textId="77777777" w:rsidR="0094113C" w:rsidRDefault="0094113C" w:rsidP="0094113C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-251"/>
        <w:tblW w:w="9639" w:type="dxa"/>
        <w:tblLook w:val="0480" w:firstRow="0" w:lastRow="0" w:firstColumn="1" w:lastColumn="0" w:noHBand="0" w:noVBand="1"/>
      </w:tblPr>
      <w:tblGrid>
        <w:gridCol w:w="4361"/>
        <w:gridCol w:w="5278"/>
      </w:tblGrid>
      <w:tr w:rsidR="0094113C" w:rsidRPr="00AE6A17" w14:paraId="3C38469D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5A723AD4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«Воронежское отделение» </w:t>
            </w:r>
          </w:p>
        </w:tc>
        <w:tc>
          <w:tcPr>
            <w:tcW w:w="5278" w:type="dxa"/>
          </w:tcPr>
          <w:p w14:paraId="6B47CAB4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394045, г. Воронеж, Плехановская, дом 43</w:t>
            </w:r>
          </w:p>
        </w:tc>
      </w:tr>
      <w:tr w:rsidR="0094113C" w:rsidRPr="00AE6A17" w14:paraId="7BEC76AE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55F9CC2D" w14:textId="77777777" w:rsidR="0094113C" w:rsidRPr="0057186A" w:rsidRDefault="0094113C" w:rsidP="0024547A">
            <w:pPr>
              <w:rPr>
                <w:rFonts w:eastAsia="Times New Roman" w:cs="Arial"/>
                <w:b w:val="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sz w:val="16"/>
                <w:szCs w:val="16"/>
                <w:lang w:eastAsia="ru-RU"/>
              </w:rPr>
              <w:t xml:space="preserve">Операционный офис «Белгородское отделение» </w:t>
            </w:r>
          </w:p>
        </w:tc>
        <w:tc>
          <w:tcPr>
            <w:tcW w:w="5278" w:type="dxa"/>
          </w:tcPr>
          <w:p w14:paraId="6B1ABDB3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sz w:val="16"/>
                <w:szCs w:val="16"/>
                <w:lang w:eastAsia="ru-RU"/>
              </w:rPr>
              <w:t>308009, г. Белгород, проспект Славы, 34</w:t>
            </w:r>
          </w:p>
        </w:tc>
      </w:tr>
      <w:tr w:rsidR="0094113C" w:rsidRPr="00AE6A17" w14:paraId="25B4DB83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3991FEC0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«Орловское отделение» </w:t>
            </w:r>
          </w:p>
        </w:tc>
        <w:tc>
          <w:tcPr>
            <w:tcW w:w="5278" w:type="dxa"/>
          </w:tcPr>
          <w:p w14:paraId="30E6EA3C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302026, г.Орел, ул.Комсомольская, 66</w:t>
            </w:r>
          </w:p>
        </w:tc>
      </w:tr>
      <w:tr w:rsidR="00AA4E6E" w:rsidRPr="00AE6A17" w14:paraId="58995A44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</w:tcPr>
          <w:p w14:paraId="7676FF69" w14:textId="257118D0" w:rsidR="00AA4E6E" w:rsidRPr="0057186A" w:rsidRDefault="00AA4E6E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Центрально-Черноземный филиал АО «Экспобанк» </w:t>
            </w:r>
          </w:p>
        </w:tc>
        <w:tc>
          <w:tcPr>
            <w:tcW w:w="5278" w:type="dxa"/>
          </w:tcPr>
          <w:p w14:paraId="4E316916" w14:textId="5C1920AC" w:rsidR="00AA4E6E" w:rsidRPr="0057186A" w:rsidRDefault="00820D6A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3055000, Курская область, г. Курск, ул. Ленина, д. 13</w:t>
            </w:r>
          </w:p>
        </w:tc>
      </w:tr>
      <w:tr w:rsidR="0094113C" w:rsidRPr="00AE6A17" w14:paraId="3489A8DB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2655F0A8" w14:textId="2D0FEE75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«Курское отделение» </w:t>
            </w:r>
            <w:r w:rsidR="00820D6A"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Центрально-Черноземного филиала АО «Экспобанк»</w:t>
            </w:r>
          </w:p>
        </w:tc>
        <w:tc>
          <w:tcPr>
            <w:tcW w:w="5278" w:type="dxa"/>
          </w:tcPr>
          <w:p w14:paraId="49FE1C1F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305004, г. Курск, ул. Ленина, 108</w:t>
            </w:r>
          </w:p>
        </w:tc>
      </w:tr>
      <w:tr w:rsidR="0094113C" w:rsidRPr="00AE6A17" w14:paraId="46067D06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201F9A00" w14:textId="29D22E14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«Центральное отделение» </w:t>
            </w:r>
            <w:r w:rsidR="00820D6A"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Центрально-Черноземного филиала АО «Экспобанк»</w:t>
            </w:r>
          </w:p>
        </w:tc>
        <w:tc>
          <w:tcPr>
            <w:tcW w:w="5278" w:type="dxa"/>
          </w:tcPr>
          <w:p w14:paraId="7763AD91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305016, г. Курск, ул. Дзержинского, 65/2</w:t>
            </w:r>
          </w:p>
        </w:tc>
      </w:tr>
      <w:tr w:rsidR="0094113C" w:rsidRPr="00AE6A17" w14:paraId="34EA2CF0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01F73802" w14:textId="7F3E8A75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«Промышленное отделение» </w:t>
            </w:r>
            <w:r w:rsidR="00820D6A"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Центрально-Черноземного филиала АО «Экспобанк»</w:t>
            </w:r>
          </w:p>
        </w:tc>
        <w:tc>
          <w:tcPr>
            <w:tcW w:w="5278" w:type="dxa"/>
          </w:tcPr>
          <w:p w14:paraId="042C5CA1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305018, г. Курск, ул. Серегина, 20</w:t>
            </w:r>
          </w:p>
        </w:tc>
      </w:tr>
      <w:tr w:rsidR="0094113C" w:rsidRPr="00AE6A17" w14:paraId="183F6B1B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16CAB03F" w14:textId="1D529880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«Союзное отделение» </w:t>
            </w:r>
            <w:r w:rsidR="00820D6A"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Центрально-Черноземного филиала АО «Экспобанк»</w:t>
            </w:r>
          </w:p>
        </w:tc>
        <w:tc>
          <w:tcPr>
            <w:tcW w:w="5278" w:type="dxa"/>
          </w:tcPr>
          <w:p w14:paraId="78D82CE6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305044, г. Курск, ул. Союзная, 14</w:t>
            </w:r>
          </w:p>
        </w:tc>
      </w:tr>
      <w:tr w:rsidR="0094113C" w:rsidRPr="00AE6A17" w14:paraId="5CF513EA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53FCAA1F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Дополнительный офис «Юбилейное отделение» Центрально-Черноземного Филиала АО «Экспобанк»</w:t>
            </w:r>
          </w:p>
        </w:tc>
        <w:tc>
          <w:tcPr>
            <w:tcW w:w="5278" w:type="dxa"/>
          </w:tcPr>
          <w:p w14:paraId="1F1753C3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305040, г. Курск, ул. Студенческая, 12-А</w:t>
            </w:r>
          </w:p>
        </w:tc>
      </w:tr>
      <w:tr w:rsidR="0094113C" w:rsidRPr="00AE6A17" w14:paraId="7D89FD9D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338BDE66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«Железногорское отделение» </w:t>
            </w:r>
          </w:p>
        </w:tc>
        <w:tc>
          <w:tcPr>
            <w:tcW w:w="5278" w:type="dxa"/>
          </w:tcPr>
          <w:p w14:paraId="17DFBE08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307179, Курская обл., г. Железногорск, ул. Ленина, д. 63</w:t>
            </w:r>
          </w:p>
        </w:tc>
      </w:tr>
      <w:tr w:rsidR="00F000D1" w:rsidRPr="00AE6A17" w14:paraId="52371747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77917598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«Курчатовское отделение» </w:t>
            </w:r>
          </w:p>
        </w:tc>
        <w:tc>
          <w:tcPr>
            <w:tcW w:w="5278" w:type="dxa"/>
          </w:tcPr>
          <w:p w14:paraId="22592D99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307251, Курская область, г. Курчатов, Проспект Коммунистический, д19,19а</w:t>
            </w:r>
          </w:p>
        </w:tc>
      </w:tr>
      <w:tr w:rsidR="00AE6A17" w:rsidRPr="00AE6A17" w14:paraId="3E94ACDA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023CCF0F" w14:textId="62521536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Дополнительный офис Хаба</w:t>
            </w:r>
            <w:r w:rsidR="0057186A"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ровского филиала АО «Экспобанк» в г. Южно-Сахалинске </w:t>
            </w:r>
          </w:p>
        </w:tc>
        <w:tc>
          <w:tcPr>
            <w:tcW w:w="5278" w:type="dxa"/>
          </w:tcPr>
          <w:p w14:paraId="71E02267" w14:textId="0204A57E" w:rsidR="0094113C" w:rsidRPr="0057186A" w:rsidRDefault="0094113C" w:rsidP="00571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680000 Хабаровский край, г. Хабаровск, ул. Шеронова, дом 115</w:t>
            </w:r>
          </w:p>
        </w:tc>
      </w:tr>
      <w:tr w:rsidR="00F000D1" w:rsidRPr="00AE6A17" w14:paraId="3A9F1247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68B7F318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Приморский </w:t>
            </w:r>
          </w:p>
        </w:tc>
        <w:tc>
          <w:tcPr>
            <w:tcW w:w="5278" w:type="dxa"/>
          </w:tcPr>
          <w:p w14:paraId="73F5DFFE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690091, Приморский край, г. Владивосток, пр-кт Океанский, д. 24</w:t>
            </w:r>
          </w:p>
        </w:tc>
      </w:tr>
      <w:tr w:rsidR="00AE6A17" w:rsidRPr="00AE6A17" w14:paraId="418F53A1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038D0324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«Центральный» </w:t>
            </w:r>
          </w:p>
        </w:tc>
        <w:tc>
          <w:tcPr>
            <w:tcW w:w="5278" w:type="dxa"/>
          </w:tcPr>
          <w:p w14:paraId="53BE2B48" w14:textId="768D7978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660049, Красноярский край, г. Красноярск, </w:t>
            </w:r>
            <w:r w:rsidR="00AA4E6E"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ул. Перенсона, д. 1</w:t>
            </w:r>
          </w:p>
        </w:tc>
      </w:tr>
      <w:tr w:rsidR="00F000D1" w:rsidRPr="00AE6A17" w14:paraId="12AB4F99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32882599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«На Взлетке» </w:t>
            </w:r>
          </w:p>
        </w:tc>
        <w:tc>
          <w:tcPr>
            <w:tcW w:w="5278" w:type="dxa"/>
          </w:tcPr>
          <w:p w14:paraId="2C173DD1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660077, г. Красноярск, ул. 78 Добровольческой бригады, д. 14 А</w:t>
            </w:r>
          </w:p>
        </w:tc>
      </w:tr>
      <w:tr w:rsidR="00F000D1" w:rsidRPr="00AE6A17" w14:paraId="40A9C4BB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5E755240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«Пермь» </w:t>
            </w:r>
          </w:p>
        </w:tc>
        <w:tc>
          <w:tcPr>
            <w:tcW w:w="5278" w:type="dxa"/>
          </w:tcPr>
          <w:p w14:paraId="55E155EA" w14:textId="4123D489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614039, Пермский край,  г.</w:t>
            </w:r>
            <w:r w:rsidR="0057186A"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Пермь, ул.Пушкина, д.84</w:t>
            </w:r>
          </w:p>
        </w:tc>
      </w:tr>
      <w:tr w:rsidR="00AE6A17" w:rsidRPr="00AE6A17" w14:paraId="3748FB94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4BED01CA" w14:textId="6E68187E" w:rsidR="0094113C" w:rsidRPr="0057186A" w:rsidRDefault="0094113C" w:rsidP="00071DB8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«Пермский» </w:t>
            </w:r>
          </w:p>
        </w:tc>
        <w:tc>
          <w:tcPr>
            <w:tcW w:w="5278" w:type="dxa"/>
          </w:tcPr>
          <w:p w14:paraId="5E6A83A3" w14:textId="169D5AAC" w:rsidR="0094113C" w:rsidRPr="0057186A" w:rsidRDefault="0094113C" w:rsidP="00571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614007, Пермский край, город Пермь, Свердловский район, улица Революции, дом 21</w:t>
            </w:r>
          </w:p>
        </w:tc>
      </w:tr>
      <w:tr w:rsidR="00F000D1" w:rsidRPr="00AE6A17" w14:paraId="1911F1C4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05E81DCF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«Уфимский» </w:t>
            </w:r>
          </w:p>
        </w:tc>
        <w:tc>
          <w:tcPr>
            <w:tcW w:w="5278" w:type="dxa"/>
          </w:tcPr>
          <w:p w14:paraId="34CC34CA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450077, Республика Башкортостан, г. Уфа, Ленинский р-н, ул. Мустая Карима, д.16</w:t>
            </w:r>
          </w:p>
        </w:tc>
      </w:tr>
      <w:tr w:rsidR="00AE6A17" w:rsidRPr="00AE6A17" w14:paraId="3991D478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6074B183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«Кузбасский» </w:t>
            </w:r>
          </w:p>
        </w:tc>
        <w:tc>
          <w:tcPr>
            <w:tcW w:w="5278" w:type="dxa"/>
          </w:tcPr>
          <w:p w14:paraId="77CAC91A" w14:textId="701D9DB6" w:rsidR="0094113C" w:rsidRPr="0057186A" w:rsidRDefault="0094113C" w:rsidP="00AA4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650000, Кемеровская область, г. Кемерово, Централ</w:t>
            </w:r>
            <w:r w:rsidR="00AA4E6E"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ьный район, ул. Красная, дом 4</w:t>
            </w:r>
          </w:p>
        </w:tc>
      </w:tr>
      <w:tr w:rsidR="00F000D1" w:rsidRPr="00AE6A17" w14:paraId="66F0F533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2A90DA55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«Екатеринбург» </w:t>
            </w:r>
          </w:p>
        </w:tc>
        <w:tc>
          <w:tcPr>
            <w:tcW w:w="5278" w:type="dxa"/>
          </w:tcPr>
          <w:p w14:paraId="1214C773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620026, Свердловская область, </w:t>
            </w:r>
          </w:p>
          <w:p w14:paraId="42342EB7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г. Екатеринбург, ул. Розы Люксембург, д.49</w:t>
            </w:r>
          </w:p>
        </w:tc>
      </w:tr>
      <w:tr w:rsidR="00AE6A17" w:rsidRPr="00AE6A17" w14:paraId="0E275F98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44FB93BF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Операционный офис «Сургутский» </w:t>
            </w:r>
          </w:p>
        </w:tc>
        <w:tc>
          <w:tcPr>
            <w:tcW w:w="5278" w:type="dxa"/>
          </w:tcPr>
          <w:p w14:paraId="025FE7A6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628403 Тюменская область, </w:t>
            </w:r>
          </w:p>
          <w:p w14:paraId="344675F1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Ханты-Мансийский автономный округ – Югра, г. Сургут, ул. Маяковского, д.31</w:t>
            </w:r>
          </w:p>
        </w:tc>
      </w:tr>
      <w:tr w:rsidR="00F000D1" w:rsidRPr="00AE6A17" w14:paraId="5831FEDF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178B07D0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Брянский </w:t>
            </w:r>
          </w:p>
        </w:tc>
        <w:tc>
          <w:tcPr>
            <w:tcW w:w="5278" w:type="dxa"/>
          </w:tcPr>
          <w:p w14:paraId="4BB775E0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241007, Брянская область, г. Брянск, ул. Дуки, 58а</w:t>
            </w:r>
          </w:p>
        </w:tc>
      </w:tr>
      <w:tr w:rsidR="00AE6A17" w:rsidRPr="00AE6A17" w14:paraId="0A40D32B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110B8B74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Филиал АО «Экспобанк» в г. Новосибирске</w:t>
            </w:r>
          </w:p>
        </w:tc>
        <w:tc>
          <w:tcPr>
            <w:tcW w:w="5278" w:type="dxa"/>
          </w:tcPr>
          <w:p w14:paraId="02F19DD6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630099, Новосибирская область, город Новосибирск, Красный проспект, дом 25</w:t>
            </w:r>
          </w:p>
        </w:tc>
      </w:tr>
      <w:tr w:rsidR="00AE6A17" w:rsidRPr="00AE6A17" w14:paraId="79906398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</w:tcPr>
          <w:p w14:paraId="1B5993C3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«Комендантский» </w:t>
            </w:r>
          </w:p>
        </w:tc>
        <w:tc>
          <w:tcPr>
            <w:tcW w:w="5278" w:type="dxa"/>
          </w:tcPr>
          <w:p w14:paraId="56864EF8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197371, г. Санкт-Петербург, пр-т Комендантский, 17, корпус 1</w:t>
            </w:r>
          </w:p>
        </w:tc>
      </w:tr>
      <w:tr w:rsidR="00AE6A17" w:rsidRPr="00AE6A17" w14:paraId="79B5FF4B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3349C6D0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Невский </w:t>
            </w:r>
          </w:p>
        </w:tc>
        <w:tc>
          <w:tcPr>
            <w:tcW w:w="5278" w:type="dxa"/>
          </w:tcPr>
          <w:p w14:paraId="305CF87F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191036, г. Санкт-Петербург, Невский проспект, д. 107, лит.А, пом. 2Н</w:t>
            </w:r>
          </w:p>
        </w:tc>
      </w:tr>
      <w:tr w:rsidR="00AE6A17" w:rsidRPr="00AE6A17" w14:paraId="0D418BC1" w14:textId="77777777" w:rsidTr="00F000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560FD44F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г. Санкт-Петербург, </w:t>
            </w:r>
          </w:p>
        </w:tc>
        <w:tc>
          <w:tcPr>
            <w:tcW w:w="5278" w:type="dxa"/>
          </w:tcPr>
          <w:p w14:paraId="3850C27A" w14:textId="77777777" w:rsidR="0094113C" w:rsidRPr="0057186A" w:rsidRDefault="0094113C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198096, г. Санкт-Петербург, пр. Стачек, дом 94, лит. А, помещение 3 Н</w:t>
            </w:r>
          </w:p>
        </w:tc>
      </w:tr>
      <w:tr w:rsidR="00AE6A17" w:rsidRPr="00AE6A17" w14:paraId="29F7B3FF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269B1EE4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«Бизнес-центр «Каланчевский» </w:t>
            </w:r>
          </w:p>
        </w:tc>
        <w:tc>
          <w:tcPr>
            <w:tcW w:w="5278" w:type="dxa"/>
          </w:tcPr>
          <w:p w14:paraId="27FCD803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107078, г. Москва, ул. Каланчевская, дом 29, стр.2</w:t>
            </w:r>
          </w:p>
        </w:tc>
      </w:tr>
      <w:tr w:rsidR="00AE6A17" w:rsidRPr="00AE6A17" w14:paraId="18CABEB7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1E99B5C3" w14:textId="6A702B5A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О</w:t>
            </w:r>
            <w:r w:rsidR="00820D6A"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перационный офис Рогожская Застава АО «Экспобанк» </w:t>
            </w:r>
          </w:p>
          <w:p w14:paraId="09DEBC3B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8" w:type="dxa"/>
          </w:tcPr>
          <w:p w14:paraId="40E7D45D" w14:textId="45584B5F" w:rsidR="0094113C" w:rsidRPr="0057186A" w:rsidRDefault="0094113C" w:rsidP="00820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109544, г. Москва, пл. Рог</w:t>
            </w:r>
            <w:r w:rsidR="00820D6A"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ожская Застава, д. 2/1, стр. 1 </w:t>
            </w:r>
          </w:p>
        </w:tc>
      </w:tr>
      <w:tr w:rsidR="00AE6A17" w:rsidRPr="00AE6A17" w14:paraId="539A23E4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35033E89" w14:textId="0E05C1B6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О</w:t>
            </w:r>
            <w:r w:rsidR="00820D6A"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перационный офис Профсоюзный АО «Экспобанк» </w:t>
            </w:r>
          </w:p>
          <w:p w14:paraId="5882CF41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8" w:type="dxa"/>
          </w:tcPr>
          <w:p w14:paraId="2D55E760" w14:textId="0DE51C11" w:rsidR="0094113C" w:rsidRPr="0057186A" w:rsidRDefault="0094113C" w:rsidP="00820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117218, г. Москва, ул. Профсоюзная, д. 7/12</w:t>
            </w:r>
          </w:p>
        </w:tc>
      </w:tr>
      <w:tr w:rsidR="00820D6A" w:rsidRPr="00AE6A17" w14:paraId="2B83C143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</w:tcPr>
          <w:p w14:paraId="1F70885E" w14:textId="50E61A31" w:rsidR="00820D6A" w:rsidRPr="0057186A" w:rsidRDefault="00820D6A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«Бизнес-центр «Павелецкий» АО «Экспобанк» </w:t>
            </w:r>
          </w:p>
        </w:tc>
        <w:tc>
          <w:tcPr>
            <w:tcW w:w="5278" w:type="dxa"/>
          </w:tcPr>
          <w:p w14:paraId="3B2C3F43" w14:textId="090BF71A" w:rsidR="00820D6A" w:rsidRPr="0057186A" w:rsidRDefault="00820D6A" w:rsidP="00820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115054, г. Москва, наб. Космодамианская, дом 52, строение 5</w:t>
            </w:r>
          </w:p>
        </w:tc>
      </w:tr>
      <w:tr w:rsidR="00AE6A17" w:rsidRPr="00AE6A17" w14:paraId="62FD9A62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30377CBC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Нижегородский </w:t>
            </w:r>
          </w:p>
          <w:p w14:paraId="5BB90EB0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8" w:type="dxa"/>
          </w:tcPr>
          <w:p w14:paraId="65756055" w14:textId="77777777" w:rsidR="0094113C" w:rsidRPr="0057186A" w:rsidRDefault="0094113C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603000, Нижегородская область, г. Нижний Новгород, р-н Нижегородский, ул. Белинского, д. 58/60 пом П3</w:t>
            </w:r>
          </w:p>
        </w:tc>
      </w:tr>
      <w:tr w:rsidR="00AE6A17" w:rsidRPr="00AE6A17" w14:paraId="6F3669BC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3216B68F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Тверской </w:t>
            </w:r>
          </w:p>
        </w:tc>
        <w:tc>
          <w:tcPr>
            <w:tcW w:w="5278" w:type="dxa"/>
          </w:tcPr>
          <w:p w14:paraId="2C6664D1" w14:textId="602714A5" w:rsidR="0094113C" w:rsidRPr="0057186A" w:rsidRDefault="0094113C" w:rsidP="00571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125047, г. Москва, ул. 1-я Тверская-Ямская, д.28</w:t>
            </w:r>
          </w:p>
        </w:tc>
      </w:tr>
      <w:tr w:rsidR="0094113C" w:rsidRPr="00AE6A17" w14:paraId="06F414FB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  <w:hideMark/>
          </w:tcPr>
          <w:p w14:paraId="7703233A" w14:textId="77777777" w:rsidR="0094113C" w:rsidRPr="0057186A" w:rsidRDefault="0094113C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Омский </w:t>
            </w:r>
          </w:p>
        </w:tc>
        <w:tc>
          <w:tcPr>
            <w:tcW w:w="5278" w:type="dxa"/>
          </w:tcPr>
          <w:p w14:paraId="4E6B56F7" w14:textId="0BE6D7DE" w:rsidR="0094113C" w:rsidRPr="0057186A" w:rsidRDefault="0094113C" w:rsidP="00820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644099, Омская область, г Омск, ул. Ленина у</w:t>
            </w:r>
            <w:r w:rsidR="00820D6A"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гол ул. Т.К. Щербанева, д 21/2,</w:t>
            </w:r>
          </w:p>
        </w:tc>
      </w:tr>
      <w:tr w:rsidR="00AA4E6E" w:rsidRPr="00AE6A17" w14:paraId="5B063E01" w14:textId="77777777" w:rsidTr="00F000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</w:tcPr>
          <w:p w14:paraId="1D115B00" w14:textId="52B27FF6" w:rsidR="00AA4E6E" w:rsidRPr="0057186A" w:rsidRDefault="00AA4E6E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 xml:space="preserve">Дополнительный офис «Академический» Филиала АО «Экспобанк» в г. Новосибирске </w:t>
            </w:r>
          </w:p>
        </w:tc>
        <w:tc>
          <w:tcPr>
            <w:tcW w:w="5278" w:type="dxa"/>
          </w:tcPr>
          <w:p w14:paraId="3DDCCF37" w14:textId="0B5D8FEF" w:rsidR="00AA4E6E" w:rsidRPr="0057186A" w:rsidRDefault="00AA4E6E" w:rsidP="00245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630090, Новосибирская область, г. Новосибирск, проспект Академика Каптюга, д.15</w:t>
            </w:r>
          </w:p>
        </w:tc>
      </w:tr>
      <w:tr w:rsidR="00AA4E6E" w:rsidRPr="00AE6A17" w14:paraId="64E5054E" w14:textId="77777777" w:rsidTr="00F0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noWrap/>
          </w:tcPr>
          <w:p w14:paraId="1F797FDA" w14:textId="6B4A21F3" w:rsidR="00AA4E6E" w:rsidRPr="0057186A" w:rsidRDefault="00AA4E6E" w:rsidP="0024547A">
            <w:pPr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b w:val="0"/>
                <w:color w:val="000000"/>
                <w:sz w:val="16"/>
                <w:szCs w:val="16"/>
                <w:lang w:eastAsia="ru-RU"/>
              </w:rPr>
              <w:t>Филиал АО «Экспобанк» в г. Южно-Сахалинске</w:t>
            </w:r>
          </w:p>
        </w:tc>
        <w:tc>
          <w:tcPr>
            <w:tcW w:w="5278" w:type="dxa"/>
          </w:tcPr>
          <w:p w14:paraId="132A9D66" w14:textId="4B75D65E" w:rsidR="00AA4E6E" w:rsidRPr="0057186A" w:rsidRDefault="00AA4E6E" w:rsidP="00245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57186A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693008, г. Южно-Сахалинск, ул. Чехова, дом 78, первый этаж</w:t>
            </w:r>
          </w:p>
        </w:tc>
      </w:tr>
    </w:tbl>
    <w:p w14:paraId="68F46091" w14:textId="77777777" w:rsidR="0094113C" w:rsidRPr="009A0458" w:rsidRDefault="0094113C" w:rsidP="002752F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sectPr w:rsidR="0094113C" w:rsidRPr="009A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A791" w14:textId="77777777" w:rsidR="00871508" w:rsidRDefault="00871508" w:rsidP="00320491">
      <w:pPr>
        <w:spacing w:after="0" w:line="240" w:lineRule="auto"/>
      </w:pPr>
      <w:r>
        <w:separator/>
      </w:r>
    </w:p>
  </w:endnote>
  <w:endnote w:type="continuationSeparator" w:id="0">
    <w:p w14:paraId="3DB99ABE" w14:textId="77777777" w:rsidR="00871508" w:rsidRDefault="00871508" w:rsidP="0032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54259" w14:textId="77777777" w:rsidR="00871508" w:rsidRDefault="00871508" w:rsidP="00320491">
      <w:pPr>
        <w:spacing w:after="0" w:line="240" w:lineRule="auto"/>
      </w:pPr>
      <w:r>
        <w:separator/>
      </w:r>
    </w:p>
  </w:footnote>
  <w:footnote w:type="continuationSeparator" w:id="0">
    <w:p w14:paraId="04E5A9CC" w14:textId="77777777" w:rsidR="00871508" w:rsidRDefault="00871508" w:rsidP="0032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7848"/>
    <w:multiLevelType w:val="hybridMultilevel"/>
    <w:tmpl w:val="B1D8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5AE0"/>
    <w:multiLevelType w:val="multilevel"/>
    <w:tmpl w:val="09E4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922C1"/>
    <w:multiLevelType w:val="hybridMultilevel"/>
    <w:tmpl w:val="7FD4B9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FB7AC2"/>
    <w:multiLevelType w:val="multilevel"/>
    <w:tmpl w:val="48E04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0824D4"/>
    <w:multiLevelType w:val="hybridMultilevel"/>
    <w:tmpl w:val="1E3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82DA6"/>
    <w:multiLevelType w:val="hybridMultilevel"/>
    <w:tmpl w:val="CACC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3E"/>
    <w:rsid w:val="00014453"/>
    <w:rsid w:val="00017D44"/>
    <w:rsid w:val="00023CA1"/>
    <w:rsid w:val="000253A6"/>
    <w:rsid w:val="0003738D"/>
    <w:rsid w:val="000461DC"/>
    <w:rsid w:val="00046C93"/>
    <w:rsid w:val="000531B3"/>
    <w:rsid w:val="000644AF"/>
    <w:rsid w:val="00071DB8"/>
    <w:rsid w:val="00083DBC"/>
    <w:rsid w:val="000A2717"/>
    <w:rsid w:val="000C0931"/>
    <w:rsid w:val="000C1970"/>
    <w:rsid w:val="000C4F64"/>
    <w:rsid w:val="000D3B98"/>
    <w:rsid w:val="00107FE6"/>
    <w:rsid w:val="00122FFE"/>
    <w:rsid w:val="00135546"/>
    <w:rsid w:val="00144B16"/>
    <w:rsid w:val="00153329"/>
    <w:rsid w:val="0016420E"/>
    <w:rsid w:val="00175C82"/>
    <w:rsid w:val="001A48C7"/>
    <w:rsid w:val="001B4C4C"/>
    <w:rsid w:val="001D63A4"/>
    <w:rsid w:val="001D65D4"/>
    <w:rsid w:val="001D6686"/>
    <w:rsid w:val="001E0632"/>
    <w:rsid w:val="001F5182"/>
    <w:rsid w:val="00226B12"/>
    <w:rsid w:val="0024547A"/>
    <w:rsid w:val="002573F8"/>
    <w:rsid w:val="0026126E"/>
    <w:rsid w:val="00262A6D"/>
    <w:rsid w:val="002644DA"/>
    <w:rsid w:val="00265103"/>
    <w:rsid w:val="00270F3C"/>
    <w:rsid w:val="002752F0"/>
    <w:rsid w:val="00275774"/>
    <w:rsid w:val="00280AE8"/>
    <w:rsid w:val="002B17F6"/>
    <w:rsid w:val="002B3F09"/>
    <w:rsid w:val="002C013B"/>
    <w:rsid w:val="002C4117"/>
    <w:rsid w:val="002C7E6E"/>
    <w:rsid w:val="002E68AE"/>
    <w:rsid w:val="002F1A4B"/>
    <w:rsid w:val="003037AF"/>
    <w:rsid w:val="0031223D"/>
    <w:rsid w:val="00320491"/>
    <w:rsid w:val="00331E00"/>
    <w:rsid w:val="0034270B"/>
    <w:rsid w:val="00360020"/>
    <w:rsid w:val="00372DD7"/>
    <w:rsid w:val="003842F2"/>
    <w:rsid w:val="003939F4"/>
    <w:rsid w:val="00395A8E"/>
    <w:rsid w:val="003A5171"/>
    <w:rsid w:val="003A5D6A"/>
    <w:rsid w:val="003A733E"/>
    <w:rsid w:val="003C263D"/>
    <w:rsid w:val="00410264"/>
    <w:rsid w:val="004312E9"/>
    <w:rsid w:val="00431309"/>
    <w:rsid w:val="00433753"/>
    <w:rsid w:val="00450030"/>
    <w:rsid w:val="00455866"/>
    <w:rsid w:val="004853A6"/>
    <w:rsid w:val="00493044"/>
    <w:rsid w:val="004E277C"/>
    <w:rsid w:val="004F6B0B"/>
    <w:rsid w:val="0050495C"/>
    <w:rsid w:val="00506DA2"/>
    <w:rsid w:val="00537A3E"/>
    <w:rsid w:val="005423D7"/>
    <w:rsid w:val="0055010A"/>
    <w:rsid w:val="005619EA"/>
    <w:rsid w:val="00565581"/>
    <w:rsid w:val="0057186A"/>
    <w:rsid w:val="00572697"/>
    <w:rsid w:val="0057563B"/>
    <w:rsid w:val="00584558"/>
    <w:rsid w:val="00585579"/>
    <w:rsid w:val="00587C78"/>
    <w:rsid w:val="005C4827"/>
    <w:rsid w:val="00614369"/>
    <w:rsid w:val="0062240E"/>
    <w:rsid w:val="0063022B"/>
    <w:rsid w:val="0063775F"/>
    <w:rsid w:val="00655492"/>
    <w:rsid w:val="00655E87"/>
    <w:rsid w:val="0066390C"/>
    <w:rsid w:val="00663A00"/>
    <w:rsid w:val="00670A00"/>
    <w:rsid w:val="00670B7B"/>
    <w:rsid w:val="00677F39"/>
    <w:rsid w:val="00684EE6"/>
    <w:rsid w:val="006B39B8"/>
    <w:rsid w:val="006C0C60"/>
    <w:rsid w:val="006D4F6D"/>
    <w:rsid w:val="006E1FD3"/>
    <w:rsid w:val="006E63CC"/>
    <w:rsid w:val="006F5F85"/>
    <w:rsid w:val="007149FE"/>
    <w:rsid w:val="00720722"/>
    <w:rsid w:val="007363B7"/>
    <w:rsid w:val="0076440B"/>
    <w:rsid w:val="00771EAE"/>
    <w:rsid w:val="00774B90"/>
    <w:rsid w:val="007823B9"/>
    <w:rsid w:val="007A7E92"/>
    <w:rsid w:val="007B05B3"/>
    <w:rsid w:val="007B103F"/>
    <w:rsid w:val="007C5F32"/>
    <w:rsid w:val="007C7BF7"/>
    <w:rsid w:val="007D071A"/>
    <w:rsid w:val="007E43ED"/>
    <w:rsid w:val="007E449F"/>
    <w:rsid w:val="007E5508"/>
    <w:rsid w:val="007E6B73"/>
    <w:rsid w:val="007F7758"/>
    <w:rsid w:val="00814E16"/>
    <w:rsid w:val="00820D6A"/>
    <w:rsid w:val="00825951"/>
    <w:rsid w:val="00827340"/>
    <w:rsid w:val="0083118B"/>
    <w:rsid w:val="008339DD"/>
    <w:rsid w:val="008376EE"/>
    <w:rsid w:val="00861815"/>
    <w:rsid w:val="00871508"/>
    <w:rsid w:val="00872DAA"/>
    <w:rsid w:val="0087566A"/>
    <w:rsid w:val="00880F10"/>
    <w:rsid w:val="008811BB"/>
    <w:rsid w:val="0089791E"/>
    <w:rsid w:val="008B3EA5"/>
    <w:rsid w:val="008E3043"/>
    <w:rsid w:val="008E66DD"/>
    <w:rsid w:val="008E7C4B"/>
    <w:rsid w:val="008F1123"/>
    <w:rsid w:val="008F4D73"/>
    <w:rsid w:val="00916F68"/>
    <w:rsid w:val="009272B4"/>
    <w:rsid w:val="00927B86"/>
    <w:rsid w:val="00932AFE"/>
    <w:rsid w:val="00933FCE"/>
    <w:rsid w:val="0094113C"/>
    <w:rsid w:val="009820F2"/>
    <w:rsid w:val="00982138"/>
    <w:rsid w:val="00982D1E"/>
    <w:rsid w:val="009A0458"/>
    <w:rsid w:val="009A0D0D"/>
    <w:rsid w:val="009A6E40"/>
    <w:rsid w:val="009B2AA2"/>
    <w:rsid w:val="009C78B3"/>
    <w:rsid w:val="009D482D"/>
    <w:rsid w:val="009E0EEA"/>
    <w:rsid w:val="00A01DC6"/>
    <w:rsid w:val="00A02A00"/>
    <w:rsid w:val="00A03546"/>
    <w:rsid w:val="00A07D3E"/>
    <w:rsid w:val="00A13AA7"/>
    <w:rsid w:val="00A40458"/>
    <w:rsid w:val="00A47C56"/>
    <w:rsid w:val="00A501FA"/>
    <w:rsid w:val="00A540B0"/>
    <w:rsid w:val="00A57819"/>
    <w:rsid w:val="00A602B1"/>
    <w:rsid w:val="00A66D8C"/>
    <w:rsid w:val="00A91A84"/>
    <w:rsid w:val="00A92152"/>
    <w:rsid w:val="00A94FD1"/>
    <w:rsid w:val="00AA4E6E"/>
    <w:rsid w:val="00AC6928"/>
    <w:rsid w:val="00AC697C"/>
    <w:rsid w:val="00AD167D"/>
    <w:rsid w:val="00AE6A17"/>
    <w:rsid w:val="00AE7162"/>
    <w:rsid w:val="00AE7BBB"/>
    <w:rsid w:val="00AF0A88"/>
    <w:rsid w:val="00AF6E8F"/>
    <w:rsid w:val="00B01477"/>
    <w:rsid w:val="00B1485E"/>
    <w:rsid w:val="00B211ED"/>
    <w:rsid w:val="00B34F9A"/>
    <w:rsid w:val="00B360F8"/>
    <w:rsid w:val="00B52E89"/>
    <w:rsid w:val="00B9004D"/>
    <w:rsid w:val="00BB712D"/>
    <w:rsid w:val="00BF0D5B"/>
    <w:rsid w:val="00C01298"/>
    <w:rsid w:val="00C07255"/>
    <w:rsid w:val="00C40227"/>
    <w:rsid w:val="00C40B8A"/>
    <w:rsid w:val="00C42663"/>
    <w:rsid w:val="00C505B8"/>
    <w:rsid w:val="00C51A61"/>
    <w:rsid w:val="00C64D47"/>
    <w:rsid w:val="00C65442"/>
    <w:rsid w:val="00C80164"/>
    <w:rsid w:val="00C857AF"/>
    <w:rsid w:val="00C905DD"/>
    <w:rsid w:val="00C94E63"/>
    <w:rsid w:val="00CD31E2"/>
    <w:rsid w:val="00CE2066"/>
    <w:rsid w:val="00CE6D31"/>
    <w:rsid w:val="00CF3F11"/>
    <w:rsid w:val="00D11B35"/>
    <w:rsid w:val="00D20467"/>
    <w:rsid w:val="00D304DF"/>
    <w:rsid w:val="00D63555"/>
    <w:rsid w:val="00D72120"/>
    <w:rsid w:val="00D76816"/>
    <w:rsid w:val="00D77923"/>
    <w:rsid w:val="00D863B8"/>
    <w:rsid w:val="00D91CC9"/>
    <w:rsid w:val="00D961DA"/>
    <w:rsid w:val="00D97E7E"/>
    <w:rsid w:val="00DA58DF"/>
    <w:rsid w:val="00DA74E2"/>
    <w:rsid w:val="00DB1DC6"/>
    <w:rsid w:val="00DB2BE5"/>
    <w:rsid w:val="00DB6F63"/>
    <w:rsid w:val="00DC12D7"/>
    <w:rsid w:val="00DD4069"/>
    <w:rsid w:val="00DE5C8A"/>
    <w:rsid w:val="00DE71AD"/>
    <w:rsid w:val="00E04D48"/>
    <w:rsid w:val="00E11663"/>
    <w:rsid w:val="00E32459"/>
    <w:rsid w:val="00E36427"/>
    <w:rsid w:val="00E36BB4"/>
    <w:rsid w:val="00E42263"/>
    <w:rsid w:val="00E52113"/>
    <w:rsid w:val="00E904CC"/>
    <w:rsid w:val="00E91035"/>
    <w:rsid w:val="00E910A2"/>
    <w:rsid w:val="00EB3D06"/>
    <w:rsid w:val="00EB61D0"/>
    <w:rsid w:val="00EB6DFC"/>
    <w:rsid w:val="00EB7438"/>
    <w:rsid w:val="00ED37E6"/>
    <w:rsid w:val="00EE7E74"/>
    <w:rsid w:val="00EF2858"/>
    <w:rsid w:val="00EF5152"/>
    <w:rsid w:val="00F000D1"/>
    <w:rsid w:val="00F0426D"/>
    <w:rsid w:val="00F16586"/>
    <w:rsid w:val="00F20053"/>
    <w:rsid w:val="00F20DC7"/>
    <w:rsid w:val="00F22956"/>
    <w:rsid w:val="00F23574"/>
    <w:rsid w:val="00F30A2F"/>
    <w:rsid w:val="00F32B05"/>
    <w:rsid w:val="00F43A78"/>
    <w:rsid w:val="00F45299"/>
    <w:rsid w:val="00F62384"/>
    <w:rsid w:val="00F72CD5"/>
    <w:rsid w:val="00F8705C"/>
    <w:rsid w:val="00FC4A93"/>
    <w:rsid w:val="00FD103F"/>
    <w:rsid w:val="00FD37C7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21D3"/>
  <w15:chartTrackingRefBased/>
  <w15:docId w15:val="{608A111F-734E-476B-A3EB-C3FE6D22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3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33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A73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4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-251">
    <w:name w:val="Таблица-сетка 2 — акцент 51"/>
    <w:basedOn w:val="a1"/>
    <w:uiPriority w:val="47"/>
    <w:rsid w:val="0094113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7">
    <w:name w:val="Revision"/>
    <w:hidden/>
    <w:uiPriority w:val="99"/>
    <w:semiHidden/>
    <w:rsid w:val="002752F0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32049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2049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2049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049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0491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842F2"/>
    <w:rPr>
      <w:color w:val="954F72" w:themeColor="followedHyperlink"/>
      <w:u w:val="single"/>
    </w:rPr>
  </w:style>
  <w:style w:type="paragraph" w:customStyle="1" w:styleId="p3">
    <w:name w:val="p3"/>
    <w:basedOn w:val="a"/>
    <w:rsid w:val="00CF3F1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A13AA7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xpobank_of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expobank_offic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obank.ru/about/press-center/announcement/2024.12/977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xpoban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oban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37C7-75ED-43CE-AA54-A554D02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Lisina</dc:creator>
  <cp:keywords/>
  <dc:description/>
  <cp:lastModifiedBy>Лысова Ирина Ильгизовна</cp:lastModifiedBy>
  <cp:revision>32</cp:revision>
  <dcterms:created xsi:type="dcterms:W3CDTF">2024-12-05T08:22:00Z</dcterms:created>
  <dcterms:modified xsi:type="dcterms:W3CDTF">2024-12-17T08:08:00Z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37151</vt:lpwstr>
  </property>
</Properties>
</file>